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DE01" w14:textId="77777777" w:rsidR="00B1524F" w:rsidRDefault="00B1524F" w:rsidP="00C11E08">
      <w:pPr>
        <w:pStyle w:val="NormalWeb"/>
        <w:spacing w:before="0" w:beforeAutospacing="0" w:after="0" w:afterAutospacing="0"/>
        <w:jc w:val="center"/>
        <w:rPr>
          <w:b/>
          <w:bCs/>
          <w:smallCaps/>
          <w:u w:val="single"/>
        </w:rPr>
      </w:pPr>
    </w:p>
    <w:p w14:paraId="18840261" w14:textId="180D109C" w:rsidR="00C11E08" w:rsidRPr="00C11E08" w:rsidRDefault="00C11E08" w:rsidP="00C11E08">
      <w:pPr>
        <w:pStyle w:val="NormalWeb"/>
        <w:spacing w:before="0" w:beforeAutospacing="0" w:after="0" w:afterAutospacing="0"/>
        <w:jc w:val="center"/>
        <w:rPr>
          <w:b/>
          <w:bCs/>
          <w:smallCaps/>
          <w:u w:val="single"/>
        </w:rPr>
      </w:pPr>
      <w:r w:rsidRPr="00C11E08">
        <w:rPr>
          <w:b/>
          <w:bCs/>
          <w:smallCaps/>
          <w:u w:val="single"/>
        </w:rPr>
        <w:t>Articles of Organization of the LSU Law Center Public Interest Law Society</w:t>
      </w:r>
    </w:p>
    <w:p w14:paraId="0714F5C4" w14:textId="77777777" w:rsidR="00C11E08" w:rsidRPr="00C11E08" w:rsidRDefault="00C11E08" w:rsidP="00C11E08">
      <w:pPr>
        <w:pStyle w:val="NormalWeb"/>
        <w:spacing w:before="0" w:beforeAutospacing="0" w:after="0" w:afterAutospacing="0"/>
        <w:rPr>
          <w:rFonts w:ascii="Bodoni 72 Oldstyle Book" w:hAnsi="Bodoni 72 Oldstyle Book"/>
        </w:rPr>
      </w:pPr>
    </w:p>
    <w:p w14:paraId="1B5C124B" w14:textId="3B6AB0FF" w:rsidR="00C11E08" w:rsidRP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I. Name </w:t>
      </w:r>
    </w:p>
    <w:p w14:paraId="0A5CD84D" w14:textId="77777777" w:rsidR="00C11E08" w:rsidRDefault="00C11E08" w:rsidP="00C11E08">
      <w:pPr>
        <w:pStyle w:val="NormalWeb"/>
        <w:spacing w:before="0" w:beforeAutospacing="0" w:after="0" w:afterAutospacing="0"/>
        <w:rPr>
          <w:rFonts w:ascii="Bodoni 72 Oldstyle Book" w:hAnsi="Bodoni 72 Oldstyle Book"/>
        </w:rPr>
      </w:pPr>
    </w:p>
    <w:p w14:paraId="36367810" w14:textId="4A250C7C" w:rsidR="00C11E08" w:rsidRPr="00C11E08" w:rsidRDefault="00C11E08" w:rsidP="00C11E08">
      <w:pPr>
        <w:pStyle w:val="NormalWeb"/>
        <w:spacing w:before="0" w:beforeAutospacing="0" w:after="0" w:afterAutospacing="0"/>
        <w:rPr>
          <w:rFonts w:ascii="Bodoni 72 Oldstyle Book" w:hAnsi="Bodoni 72 Oldstyle Book"/>
        </w:rPr>
      </w:pPr>
      <w:r w:rsidRPr="00C11E08">
        <w:rPr>
          <w:rFonts w:ascii="Bodoni 72 Oldstyle Book" w:hAnsi="Bodoni 72 Oldstyle Book"/>
        </w:rPr>
        <w:t xml:space="preserve">The name of this organization shall be the Louisiana State University Paul M. Hebert Law Center Public Interest Law Society, also known as the Public Interest Law Society (PILS). </w:t>
      </w:r>
    </w:p>
    <w:p w14:paraId="64127A88" w14:textId="77777777" w:rsidR="00C11E08" w:rsidRDefault="00C11E08" w:rsidP="00C11E08">
      <w:pPr>
        <w:pStyle w:val="NormalWeb"/>
        <w:spacing w:before="0" w:beforeAutospacing="0" w:after="0" w:afterAutospacing="0"/>
        <w:rPr>
          <w:rFonts w:ascii="Bodoni 72 Oldstyle Book" w:hAnsi="Bodoni 72 Oldstyle Book"/>
        </w:rPr>
      </w:pPr>
      <w:bookmarkStart w:id="0" w:name="_GoBack"/>
      <w:bookmarkEnd w:id="0"/>
    </w:p>
    <w:p w14:paraId="62A8D178" w14:textId="26E2C0FD" w:rsidR="00C11E08" w:rsidRP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II. Purpose </w:t>
      </w:r>
    </w:p>
    <w:p w14:paraId="240DDE13" w14:textId="77777777" w:rsidR="00C11E08" w:rsidRDefault="00C11E08" w:rsidP="00C11E08">
      <w:pPr>
        <w:pStyle w:val="NormalWeb"/>
        <w:spacing w:before="0" w:beforeAutospacing="0" w:after="0" w:afterAutospacing="0"/>
        <w:rPr>
          <w:rFonts w:ascii="Bodoni 72 Oldstyle Book" w:hAnsi="Bodoni 72 Oldstyle Book"/>
        </w:rPr>
      </w:pPr>
    </w:p>
    <w:p w14:paraId="0178CE0D" w14:textId="33F39E54" w:rsidR="00C11E08" w:rsidRPr="00C11E08" w:rsidRDefault="00C11E08" w:rsidP="00C11E08">
      <w:pPr>
        <w:pStyle w:val="NormalWeb"/>
        <w:spacing w:before="0" w:beforeAutospacing="0" w:after="0" w:afterAutospacing="0"/>
        <w:rPr>
          <w:rFonts w:ascii="Bodoni 72 Oldstyle Book" w:hAnsi="Bodoni 72 Oldstyle Book"/>
        </w:rPr>
      </w:pPr>
      <w:r w:rsidRPr="00C11E08">
        <w:rPr>
          <w:rFonts w:ascii="Bodoni 72 Oldstyle Book" w:hAnsi="Bodoni 72 Oldstyle Book"/>
        </w:rPr>
        <w:t xml:space="preserve">To foster a culture of service within the LSU Law community, create opportunities for students to participate in pro-bono and community service activities, facilitate public interest job opportunities for interested students, and expand the involvement of LSU Law in charitable and pro-bono endeavors. </w:t>
      </w:r>
    </w:p>
    <w:p w14:paraId="6F2CA40F" w14:textId="77777777" w:rsidR="00C11E08" w:rsidRDefault="00C11E08" w:rsidP="00C11E08">
      <w:pPr>
        <w:pStyle w:val="NormalWeb"/>
        <w:spacing w:before="0" w:beforeAutospacing="0" w:after="0" w:afterAutospacing="0"/>
        <w:rPr>
          <w:rFonts w:ascii="Bodoni 72 Oldstyle Book" w:hAnsi="Bodoni 72 Oldstyle Book"/>
        </w:rPr>
      </w:pPr>
    </w:p>
    <w:p w14:paraId="128579F4" w14:textId="430D4569" w:rsidR="00C11E08" w:rsidRP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III. Organization </w:t>
      </w:r>
    </w:p>
    <w:p w14:paraId="4C759312" w14:textId="77777777" w:rsidR="00C11E08" w:rsidRDefault="00C11E08" w:rsidP="00C11E08">
      <w:pPr>
        <w:pStyle w:val="NormalWeb"/>
        <w:spacing w:before="0" w:beforeAutospacing="0" w:after="0" w:afterAutospacing="0"/>
        <w:rPr>
          <w:rFonts w:ascii="Bodoni 72 Oldstyle Book" w:hAnsi="Bodoni 72 Oldstyle Book"/>
        </w:rPr>
      </w:pPr>
    </w:p>
    <w:p w14:paraId="25A44615" w14:textId="1E9EC844" w:rsidR="00C11E08" w:rsidRPr="00C11E08" w:rsidRDefault="00C11E08" w:rsidP="00C11E08">
      <w:pPr>
        <w:pStyle w:val="NormalWeb"/>
        <w:spacing w:before="0" w:beforeAutospacing="0" w:after="0" w:afterAutospacing="0"/>
        <w:rPr>
          <w:rFonts w:ascii="Bodoni 72 Oldstyle Book" w:hAnsi="Bodoni 72 Oldstyle Book"/>
        </w:rPr>
      </w:pPr>
      <w:r w:rsidRPr="00C11E08">
        <w:rPr>
          <w:rFonts w:ascii="Bodoni 72 Oldstyle Book" w:hAnsi="Bodoni 72 Oldstyle Book"/>
        </w:rPr>
        <w:t xml:space="preserve">The Public Interest Law Society is a student-run organization overseen by the Law Center administration, through the Faculty Committee for Pro-Bono and Student Activities. </w:t>
      </w:r>
    </w:p>
    <w:p w14:paraId="443DA0EF" w14:textId="77777777" w:rsidR="00C11E08" w:rsidRDefault="00C11E08" w:rsidP="00C11E08">
      <w:pPr>
        <w:pStyle w:val="NormalWeb"/>
        <w:spacing w:before="0" w:beforeAutospacing="0" w:after="0" w:afterAutospacing="0"/>
        <w:rPr>
          <w:rFonts w:ascii="Bodoni 72 Oldstyle Book" w:hAnsi="Bodoni 72 Oldstyle Book"/>
        </w:rPr>
      </w:pPr>
    </w:p>
    <w:p w14:paraId="2A215AB3" w14:textId="5598067C" w:rsidR="00C11E08" w:rsidRP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IV. Membership </w:t>
      </w:r>
    </w:p>
    <w:p w14:paraId="263FA834" w14:textId="77777777" w:rsidR="00C11E08" w:rsidRDefault="00C11E08" w:rsidP="00C11E08">
      <w:pPr>
        <w:pStyle w:val="NormalWeb"/>
        <w:spacing w:before="0" w:beforeAutospacing="0" w:after="0" w:afterAutospacing="0"/>
        <w:rPr>
          <w:rFonts w:ascii="Bodoni 72 Oldstyle Book" w:hAnsi="Bodoni 72 Oldstyle Book"/>
        </w:rPr>
      </w:pPr>
    </w:p>
    <w:p w14:paraId="5CA156A9" w14:textId="0B53BB28" w:rsidR="00C11E08" w:rsidRPr="00C11E08" w:rsidRDefault="00C11E08" w:rsidP="00C11E08">
      <w:pPr>
        <w:pStyle w:val="NormalWeb"/>
        <w:spacing w:before="0" w:beforeAutospacing="0" w:after="0" w:afterAutospacing="0"/>
        <w:rPr>
          <w:rFonts w:ascii="Bodoni 72 Oldstyle Book" w:hAnsi="Bodoni 72 Oldstyle Book"/>
        </w:rPr>
      </w:pPr>
      <w:r w:rsidRPr="00C11E08">
        <w:rPr>
          <w:rFonts w:ascii="Bodoni 72 Oldstyle Book" w:hAnsi="Bodoni 72 Oldstyle Book"/>
        </w:rPr>
        <w:t xml:space="preserve">Membership is open to all enrolled students of the LSU Law Center. Members are those students who participate in a PILS activity. There are no dues. Eligibility to vote on issues open to the general membership is governed by Article VII. Elections. </w:t>
      </w:r>
    </w:p>
    <w:p w14:paraId="5C8E26F2" w14:textId="77777777" w:rsidR="00C11E08" w:rsidRDefault="00C11E08" w:rsidP="00C11E08">
      <w:pPr>
        <w:pStyle w:val="NormalWeb"/>
        <w:spacing w:before="0" w:beforeAutospacing="0" w:after="0" w:afterAutospacing="0"/>
        <w:rPr>
          <w:rFonts w:ascii="Bodoni 72 Oldstyle Book" w:hAnsi="Bodoni 72 Oldstyle Book"/>
        </w:rPr>
      </w:pPr>
    </w:p>
    <w:p w14:paraId="34867A7C" w14:textId="73248EFB" w:rsidR="00C11E08" w:rsidRP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V. Meetings </w:t>
      </w:r>
    </w:p>
    <w:p w14:paraId="41A232A0" w14:textId="77777777" w:rsidR="00C11E08" w:rsidRDefault="00C11E08" w:rsidP="00C11E08">
      <w:pPr>
        <w:pStyle w:val="NormalWeb"/>
        <w:spacing w:before="0" w:beforeAutospacing="0" w:after="0" w:afterAutospacing="0"/>
        <w:rPr>
          <w:rFonts w:ascii="Bodoni 72 Oldstyle Book" w:hAnsi="Bodoni 72 Oldstyle Book"/>
        </w:rPr>
      </w:pPr>
    </w:p>
    <w:p w14:paraId="2615A431" w14:textId="5479042E" w:rsidR="00C11E08" w:rsidRPr="00C11E08" w:rsidRDefault="00C11E08" w:rsidP="00C11E08">
      <w:pPr>
        <w:pStyle w:val="NormalWeb"/>
        <w:spacing w:before="0" w:beforeAutospacing="0" w:after="0" w:afterAutospacing="0"/>
        <w:rPr>
          <w:rFonts w:ascii="Bodoni 72 Oldstyle Book" w:hAnsi="Bodoni 72 Oldstyle Book"/>
        </w:rPr>
      </w:pPr>
      <w:r w:rsidRPr="00C11E08">
        <w:rPr>
          <w:rFonts w:ascii="Bodoni 72 Oldstyle Book" w:hAnsi="Bodoni 72 Oldstyle Book"/>
        </w:rPr>
        <w:t xml:space="preserve">General membership meetings should be held, at a minimum, on a monthly basis. Executive Board meetings shall be scheduled by the President and will be held at least monthly. General meetings are open to the public. Executive Board meetings are normally closed but may be open members of the law center community or to the public at the President’s discretion. </w:t>
      </w:r>
    </w:p>
    <w:p w14:paraId="03F9C07A" w14:textId="77777777" w:rsidR="00C11E08" w:rsidRDefault="00C11E08" w:rsidP="00C11E08">
      <w:pPr>
        <w:pStyle w:val="NormalWeb"/>
        <w:spacing w:before="0" w:beforeAutospacing="0" w:after="0" w:afterAutospacing="0"/>
        <w:rPr>
          <w:rFonts w:ascii="Bodoni 72 Oldstyle Book" w:hAnsi="Bodoni 72 Oldstyle Book"/>
        </w:rPr>
      </w:pPr>
    </w:p>
    <w:p w14:paraId="2748A7AC" w14:textId="148A03D2" w:rsid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VI. Officers </w:t>
      </w:r>
    </w:p>
    <w:p w14:paraId="0DC1417F" w14:textId="77777777" w:rsidR="00C11E08" w:rsidRPr="00C11E08" w:rsidRDefault="00C11E08" w:rsidP="00C11E08">
      <w:pPr>
        <w:pStyle w:val="NormalWeb"/>
        <w:spacing w:before="0" w:beforeAutospacing="0" w:after="0" w:afterAutospacing="0"/>
        <w:rPr>
          <w:rFonts w:ascii="Bodoni 72 Oldstyle Book" w:hAnsi="Bodoni 72 Oldstyle Book"/>
          <w:b/>
          <w:bCs/>
        </w:rPr>
      </w:pPr>
    </w:p>
    <w:p w14:paraId="295529FB" w14:textId="4107D985" w:rsidR="00C11E08" w:rsidRPr="00C11E08" w:rsidRDefault="00C11E08" w:rsidP="00C11E08">
      <w:pPr>
        <w:pStyle w:val="NormalWeb"/>
        <w:numPr>
          <w:ilvl w:val="0"/>
          <w:numId w:val="1"/>
        </w:numPr>
        <w:spacing w:before="0" w:beforeAutospacing="0" w:after="0" w:afterAutospacing="0"/>
        <w:rPr>
          <w:rFonts w:ascii="Bodoni 72 Oldstyle Book" w:hAnsi="Bodoni 72 Oldstyle Book"/>
        </w:rPr>
      </w:pPr>
      <w:r w:rsidRPr="00C11E08">
        <w:rPr>
          <w:rFonts w:ascii="Bodoni 72 Oldstyle Book" w:hAnsi="Bodoni 72 Oldstyle Book"/>
        </w:rPr>
        <w:t>The</w:t>
      </w:r>
      <w:r w:rsidRPr="00C11E08">
        <w:rPr>
          <w:rFonts w:ascii="Bodoni 72 Oldstyle Book" w:hAnsi="Bodoni 72 Oldstyle Book"/>
        </w:rPr>
        <w:t xml:space="preserve"> </w:t>
      </w:r>
      <w:r w:rsidRPr="00C11E08">
        <w:rPr>
          <w:rFonts w:ascii="Bodoni 72 Oldstyle Book" w:hAnsi="Bodoni 72 Oldstyle Book"/>
        </w:rPr>
        <w:t>elected</w:t>
      </w:r>
      <w:r w:rsidRPr="00C11E08">
        <w:rPr>
          <w:rFonts w:ascii="Bodoni 72 Oldstyle Book" w:hAnsi="Bodoni 72 Oldstyle Book"/>
        </w:rPr>
        <w:t xml:space="preserve"> </w:t>
      </w:r>
      <w:r w:rsidRPr="00C11E08">
        <w:rPr>
          <w:rFonts w:ascii="Bodoni 72 Oldstyle Book" w:hAnsi="Bodoni 72 Oldstyle Book"/>
        </w:rPr>
        <w:t>officers</w:t>
      </w:r>
      <w:r w:rsidRPr="00C11E08">
        <w:rPr>
          <w:rFonts w:ascii="Bodoni 72 Oldstyle Book" w:hAnsi="Bodoni 72 Oldstyle Book"/>
        </w:rPr>
        <w:t xml:space="preserve"> </w:t>
      </w:r>
      <w:r w:rsidRPr="00C11E08">
        <w:rPr>
          <w:rFonts w:ascii="Bodoni 72 Oldstyle Book" w:hAnsi="Bodoni 72 Oldstyle Book"/>
        </w:rPr>
        <w:t>composing</w:t>
      </w:r>
      <w:r w:rsidRPr="00C11E08">
        <w:rPr>
          <w:rFonts w:ascii="Bodoni 72 Oldstyle Book" w:hAnsi="Bodoni 72 Oldstyle Book"/>
        </w:rPr>
        <w:t xml:space="preserve"> </w:t>
      </w:r>
      <w:r w:rsidRPr="00C11E08">
        <w:rPr>
          <w:rFonts w:ascii="Bodoni 72 Oldstyle Book" w:hAnsi="Bodoni 72 Oldstyle Book"/>
        </w:rPr>
        <w:t>the</w:t>
      </w:r>
      <w:r w:rsidRPr="00C11E08">
        <w:rPr>
          <w:rFonts w:ascii="Bodoni 72 Oldstyle Book" w:hAnsi="Bodoni 72 Oldstyle Book"/>
        </w:rPr>
        <w:t xml:space="preserve"> </w:t>
      </w:r>
      <w:r w:rsidRPr="00C11E08">
        <w:rPr>
          <w:rFonts w:ascii="Bodoni 72 Oldstyle Book" w:hAnsi="Bodoni 72 Oldstyle Book"/>
        </w:rPr>
        <w:t>Executive</w:t>
      </w:r>
      <w:r w:rsidRPr="00C11E08">
        <w:rPr>
          <w:rFonts w:ascii="Bodoni 72 Oldstyle Book" w:hAnsi="Bodoni 72 Oldstyle Book"/>
        </w:rPr>
        <w:t xml:space="preserve"> </w:t>
      </w:r>
      <w:r w:rsidRPr="00C11E08">
        <w:rPr>
          <w:rFonts w:ascii="Bodoni 72 Oldstyle Book" w:hAnsi="Bodoni 72 Oldstyle Book"/>
        </w:rPr>
        <w:t>Board</w:t>
      </w:r>
      <w:r w:rsidRPr="00C11E08">
        <w:rPr>
          <w:rFonts w:ascii="Bodoni 72 Oldstyle Book" w:hAnsi="Bodoni 72 Oldstyle Book"/>
        </w:rPr>
        <w:t xml:space="preserve"> </w:t>
      </w:r>
      <w:r w:rsidRPr="00C11E08">
        <w:rPr>
          <w:rFonts w:ascii="Bodoni 72 Oldstyle Book" w:hAnsi="Bodoni 72 Oldstyle Book"/>
        </w:rPr>
        <w:t>shall</w:t>
      </w:r>
      <w:r w:rsidRPr="00C11E08">
        <w:rPr>
          <w:rFonts w:ascii="Bodoni 72 Oldstyle Book" w:hAnsi="Bodoni 72 Oldstyle Book"/>
        </w:rPr>
        <w:t xml:space="preserve"> </w:t>
      </w:r>
      <w:r w:rsidRPr="00C11E08">
        <w:rPr>
          <w:rFonts w:ascii="Bodoni 72 Oldstyle Book" w:hAnsi="Bodoni 72 Oldstyle Book"/>
        </w:rPr>
        <w:t xml:space="preserve">be: </w:t>
      </w:r>
    </w:p>
    <w:p w14:paraId="43385A60"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President </w:t>
      </w:r>
    </w:p>
    <w:p w14:paraId="63EFE6B2"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Fellowships &amp; Career Opportunities Chair </w:t>
      </w:r>
    </w:p>
    <w:p w14:paraId="057221FE"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Pro-Bono Chair </w:t>
      </w:r>
    </w:p>
    <w:p w14:paraId="068ED343"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Community Service Chair </w:t>
      </w:r>
    </w:p>
    <w:p w14:paraId="304B577B"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Education &amp; Youth Outreach Chair </w:t>
      </w:r>
    </w:p>
    <w:p w14:paraId="5567CE9E"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IT &amp; Publicity Chair </w:t>
      </w:r>
    </w:p>
    <w:p w14:paraId="0A6E6170" w14:textId="77777777" w:rsidR="00C11E08" w:rsidRPr="00C11E08" w:rsidRDefault="00C11E08" w:rsidP="00C11E08">
      <w:pPr>
        <w:pStyle w:val="NormalWeb"/>
        <w:numPr>
          <w:ilvl w:val="1"/>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Secretary/Treasurer </w:t>
      </w:r>
    </w:p>
    <w:p w14:paraId="5944F9C6" w14:textId="77777777" w:rsidR="00C11E08" w:rsidRDefault="00C11E08" w:rsidP="00C11E08">
      <w:pPr>
        <w:pStyle w:val="NormalWeb"/>
        <w:numPr>
          <w:ilvl w:val="0"/>
          <w:numId w:val="1"/>
        </w:numPr>
        <w:spacing w:before="0" w:beforeAutospacing="0" w:after="0" w:afterAutospacing="0"/>
        <w:rPr>
          <w:rFonts w:ascii="Bodoni 72 Oldstyle Book" w:hAnsi="Bodoni 72 Oldstyle Book"/>
        </w:rPr>
      </w:pPr>
      <w:r w:rsidRPr="00C11E08">
        <w:rPr>
          <w:rFonts w:ascii="Bodoni 72 Oldstyle Book" w:hAnsi="Bodoni 72 Oldstyle Book"/>
        </w:rPr>
        <w:t xml:space="preserve">Officers must be currently enrolled students of the LSU Law Center. The officers shall be elected to a term of one academic year and may be re- elected in subsequent years. </w:t>
      </w:r>
    </w:p>
    <w:p w14:paraId="31254126" w14:textId="100CE1F4" w:rsidR="00C11E08" w:rsidRPr="00C11E08" w:rsidRDefault="00C11E08" w:rsidP="00C11E08">
      <w:pPr>
        <w:pStyle w:val="NormalWeb"/>
        <w:numPr>
          <w:ilvl w:val="0"/>
          <w:numId w:val="1"/>
        </w:numPr>
        <w:spacing w:before="0" w:beforeAutospacing="0" w:after="0" w:afterAutospacing="0"/>
        <w:rPr>
          <w:rFonts w:ascii="Bodoni 72 Oldstyle Book" w:hAnsi="Bodoni 72 Oldstyle Book"/>
        </w:rPr>
      </w:pPr>
      <w:r w:rsidRPr="00C11E08">
        <w:rPr>
          <w:rFonts w:ascii="Bodoni 72 Oldstyle Book" w:hAnsi="Bodoni 72 Oldstyle Book"/>
        </w:rPr>
        <w:t>Officers</w:t>
      </w:r>
      <w:r w:rsidRPr="00C11E08">
        <w:rPr>
          <w:rFonts w:ascii="Bodoni 72 Oldstyle Book" w:hAnsi="Bodoni 72 Oldstyle Book"/>
        </w:rPr>
        <w:t xml:space="preserve"> </w:t>
      </w:r>
      <w:r w:rsidRPr="00C11E08">
        <w:rPr>
          <w:rFonts w:ascii="Bodoni 72 Oldstyle Book" w:hAnsi="Bodoni 72 Oldstyle Book"/>
        </w:rPr>
        <w:t>are</w:t>
      </w:r>
      <w:r w:rsidRPr="00C11E08">
        <w:rPr>
          <w:rFonts w:ascii="Bodoni 72 Oldstyle Book" w:hAnsi="Bodoni 72 Oldstyle Book"/>
        </w:rPr>
        <w:t xml:space="preserve"> </w:t>
      </w:r>
      <w:r w:rsidRPr="00C11E08">
        <w:rPr>
          <w:rFonts w:ascii="Bodoni 72 Oldstyle Book" w:hAnsi="Bodoni 72 Oldstyle Book"/>
        </w:rPr>
        <w:t>expected</w:t>
      </w:r>
      <w:r w:rsidRPr="00C11E08">
        <w:rPr>
          <w:rFonts w:ascii="Bodoni 72 Oldstyle Book" w:hAnsi="Bodoni 72 Oldstyle Book"/>
        </w:rPr>
        <w:t xml:space="preserve"> </w:t>
      </w:r>
      <w:r w:rsidRPr="00C11E08">
        <w:rPr>
          <w:rFonts w:ascii="Bodoni 72 Oldstyle Book" w:hAnsi="Bodoni 72 Oldstyle Book"/>
        </w:rPr>
        <w:t>to</w:t>
      </w:r>
      <w:r w:rsidRPr="00C11E08">
        <w:rPr>
          <w:rFonts w:ascii="Bodoni 72 Oldstyle Book" w:hAnsi="Bodoni 72 Oldstyle Book"/>
        </w:rPr>
        <w:t xml:space="preserve"> </w:t>
      </w:r>
      <w:r w:rsidRPr="00C11E08">
        <w:rPr>
          <w:rFonts w:ascii="Bodoni 72 Oldstyle Book" w:hAnsi="Bodoni 72 Oldstyle Book"/>
        </w:rPr>
        <w:t>attend</w:t>
      </w:r>
      <w:r w:rsidRPr="00C11E08">
        <w:rPr>
          <w:rFonts w:ascii="Bodoni 72 Oldstyle Book" w:hAnsi="Bodoni 72 Oldstyle Book"/>
        </w:rPr>
        <w:t xml:space="preserve"> </w:t>
      </w:r>
      <w:r w:rsidRPr="00C11E08">
        <w:rPr>
          <w:rFonts w:ascii="Bodoni 72 Oldstyle Book" w:hAnsi="Bodoni 72 Oldstyle Book"/>
        </w:rPr>
        <w:t>all</w:t>
      </w:r>
      <w:r w:rsidRPr="00C11E08">
        <w:rPr>
          <w:rFonts w:ascii="Bodoni 72 Oldstyle Book" w:hAnsi="Bodoni 72 Oldstyle Book"/>
        </w:rPr>
        <w:t xml:space="preserve"> </w:t>
      </w:r>
      <w:r w:rsidRPr="00C11E08">
        <w:rPr>
          <w:rFonts w:ascii="Bodoni 72 Oldstyle Book" w:hAnsi="Bodoni 72 Oldstyle Book"/>
        </w:rPr>
        <w:t>general</w:t>
      </w:r>
      <w:r w:rsidRPr="00C11E08">
        <w:rPr>
          <w:rFonts w:ascii="Bodoni 72 Oldstyle Book" w:hAnsi="Bodoni 72 Oldstyle Book"/>
        </w:rPr>
        <w:t xml:space="preserve"> </w:t>
      </w:r>
      <w:r w:rsidRPr="00C11E08">
        <w:rPr>
          <w:rFonts w:ascii="Bodoni 72 Oldstyle Book" w:hAnsi="Bodoni 72 Oldstyle Book"/>
        </w:rPr>
        <w:t>and</w:t>
      </w:r>
      <w:r w:rsidRPr="00C11E08">
        <w:rPr>
          <w:rFonts w:ascii="Bodoni 72 Oldstyle Book" w:hAnsi="Bodoni 72 Oldstyle Book"/>
        </w:rPr>
        <w:t xml:space="preserve"> </w:t>
      </w:r>
      <w:r w:rsidRPr="00C11E08">
        <w:rPr>
          <w:rFonts w:ascii="Bodoni 72 Oldstyle Book" w:hAnsi="Bodoni 72 Oldstyle Book"/>
        </w:rPr>
        <w:t>executive</w:t>
      </w:r>
      <w:r w:rsidRPr="00C11E08">
        <w:rPr>
          <w:rFonts w:ascii="Bodoni 72 Oldstyle Book" w:hAnsi="Bodoni 72 Oldstyle Book"/>
        </w:rPr>
        <w:t xml:space="preserve"> </w:t>
      </w:r>
      <w:r w:rsidRPr="00C11E08">
        <w:rPr>
          <w:rFonts w:ascii="Bodoni 72 Oldstyle Book" w:hAnsi="Bodoni 72 Oldstyle Book"/>
        </w:rPr>
        <w:t>board</w:t>
      </w:r>
      <w:r w:rsidRPr="00C11E08">
        <w:rPr>
          <w:rFonts w:ascii="Bodoni 72 Oldstyle Book" w:hAnsi="Bodoni 72 Oldstyle Book"/>
        </w:rPr>
        <w:t xml:space="preserve"> </w:t>
      </w:r>
      <w:r w:rsidRPr="00C11E08">
        <w:rPr>
          <w:rFonts w:ascii="Bodoni 72 Oldstyle Book" w:hAnsi="Bodoni 72 Oldstyle Book"/>
        </w:rPr>
        <w:t xml:space="preserve">meetings. </w:t>
      </w:r>
    </w:p>
    <w:p w14:paraId="7D411529" w14:textId="7D3FD01A" w:rsidR="00C11E08" w:rsidRPr="00C11E08" w:rsidRDefault="00C11E08" w:rsidP="00C11E08">
      <w:pPr>
        <w:pStyle w:val="NormalWeb"/>
        <w:numPr>
          <w:ilvl w:val="0"/>
          <w:numId w:val="2"/>
        </w:numPr>
        <w:spacing w:before="0" w:beforeAutospacing="0" w:after="0" w:afterAutospacing="0"/>
        <w:rPr>
          <w:rFonts w:ascii="Bodoni 72 Oldstyle Book" w:hAnsi="Bodoni 72 Oldstyle Book"/>
        </w:rPr>
      </w:pPr>
      <w:r>
        <w:rPr>
          <w:rFonts w:ascii="Bodoni 72 Oldstyle Book" w:hAnsi="Bodoni 72 Oldstyle Book"/>
        </w:rPr>
        <w:lastRenderedPageBreak/>
        <w:t xml:space="preserve">Officer </w:t>
      </w:r>
      <w:r w:rsidRPr="00C11E08">
        <w:rPr>
          <w:rFonts w:ascii="Bodoni 72 Oldstyle Book" w:hAnsi="Bodoni 72 Oldstyle Book"/>
        </w:rPr>
        <w:t xml:space="preserve">Duties </w:t>
      </w:r>
    </w:p>
    <w:p w14:paraId="44D5B53D" w14:textId="77777777"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President</w:t>
      </w:r>
      <w:r w:rsidRPr="00C11E08">
        <w:rPr>
          <w:rFonts w:ascii="Bodoni 72 Oldstyle Book" w:hAnsi="Bodoni 72 Oldstyle Book"/>
        </w:rPr>
        <w:t xml:space="preserve"> – responsible for the general leadership and management of the organization, scheduling and organizing executive board and general membership meetings, delegation of responsibilities to the members of the executive board and organizing major end of year events. </w:t>
      </w:r>
    </w:p>
    <w:p w14:paraId="5596BC00" w14:textId="77777777"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Fellowships &amp; Career Opportunities Chair</w:t>
      </w:r>
      <w:r w:rsidRPr="00C11E08">
        <w:rPr>
          <w:rFonts w:ascii="Bodoni 72 Oldstyle Book" w:hAnsi="Bodoni 72 Oldstyle Book"/>
        </w:rPr>
        <w:t xml:space="preserve"> – coordinate the Equal Justice Works Conference reimbursement process, the Spring Career Fair and the Summer Fellowship process. </w:t>
      </w:r>
    </w:p>
    <w:p w14:paraId="12B739D9" w14:textId="71A20362" w:rsid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Pro-Bono Chair</w:t>
      </w:r>
      <w:r w:rsidRPr="00C11E08">
        <w:rPr>
          <w:rFonts w:ascii="Bodoni 72 Oldstyle Book" w:hAnsi="Bodoni 72 Oldstyle Book"/>
        </w:rPr>
        <w:t xml:space="preserve"> – identify and organize opportunities for students to assist in provision of pro-bono legal services. </w:t>
      </w:r>
    </w:p>
    <w:p w14:paraId="3A1B3DEE" w14:textId="4A34276F" w:rsidR="00C11E08" w:rsidRPr="00C11E08" w:rsidRDefault="00C11E08" w:rsidP="00C11E08">
      <w:pPr>
        <w:pStyle w:val="NormalWeb"/>
        <w:numPr>
          <w:ilvl w:val="2"/>
          <w:numId w:val="2"/>
        </w:numPr>
        <w:spacing w:before="0" w:beforeAutospacing="0" w:after="0" w:afterAutospacing="0"/>
        <w:rPr>
          <w:rFonts w:ascii="Bodoni 72 Oldstyle Book" w:hAnsi="Bodoni 72 Oldstyle Book"/>
          <w:color w:val="0070C0"/>
        </w:rPr>
      </w:pPr>
      <w:r w:rsidRPr="00C11E08">
        <w:rPr>
          <w:rFonts w:ascii="Bodoni 72 Oldstyle Book" w:hAnsi="Bodoni 72 Oldstyle Book"/>
          <w:color w:val="0070C0"/>
          <w:u w:val="single"/>
        </w:rPr>
        <w:t>Pro-Bono Vice Chair</w:t>
      </w:r>
      <w:r w:rsidRPr="00C11E08">
        <w:rPr>
          <w:rFonts w:ascii="Bodoni 72 Oldstyle Book" w:hAnsi="Bodoni 72 Oldstyle Book"/>
          <w:color w:val="0070C0"/>
        </w:rPr>
        <w:t xml:space="preserve"> – to assist the Pro-Bono Chair in the aforementioned duties.</w:t>
      </w:r>
    </w:p>
    <w:p w14:paraId="1A32F840" w14:textId="3358F7A3" w:rsid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Community Service Chair</w:t>
      </w:r>
      <w:r w:rsidRPr="00C11E08">
        <w:rPr>
          <w:rFonts w:ascii="Bodoni 72 Oldstyle Book" w:hAnsi="Bodoni 72 Oldstyle Book"/>
        </w:rPr>
        <w:t xml:space="preserve"> – responsible for facilitating community service events, including coordinating a school wide day of service at least once a semester. </w:t>
      </w:r>
    </w:p>
    <w:p w14:paraId="7720ED12" w14:textId="4A9C1886" w:rsidR="00C11E08" w:rsidRPr="00C11E08" w:rsidRDefault="00C11E08" w:rsidP="00C11E08">
      <w:pPr>
        <w:pStyle w:val="NormalWeb"/>
        <w:numPr>
          <w:ilvl w:val="2"/>
          <w:numId w:val="2"/>
        </w:numPr>
        <w:spacing w:before="0" w:beforeAutospacing="0" w:after="0" w:afterAutospacing="0"/>
        <w:rPr>
          <w:rFonts w:ascii="Bodoni 72 Oldstyle Book" w:hAnsi="Bodoni 72 Oldstyle Book"/>
          <w:color w:val="0070C0"/>
        </w:rPr>
      </w:pPr>
      <w:r w:rsidRPr="00C11E08">
        <w:rPr>
          <w:rFonts w:ascii="Bodoni 72 Oldstyle Book" w:hAnsi="Bodoni 72 Oldstyle Book"/>
          <w:color w:val="0070C0"/>
          <w:u w:val="single"/>
        </w:rPr>
        <w:t>Community Service</w:t>
      </w:r>
      <w:r w:rsidRPr="00C11E08">
        <w:rPr>
          <w:rFonts w:ascii="Bodoni 72 Oldstyle Book" w:hAnsi="Bodoni 72 Oldstyle Book"/>
          <w:color w:val="0070C0"/>
          <w:u w:val="single"/>
        </w:rPr>
        <w:t xml:space="preserve"> Vice Chair</w:t>
      </w:r>
      <w:r w:rsidRPr="00C11E08">
        <w:rPr>
          <w:rFonts w:ascii="Bodoni 72 Oldstyle Book" w:hAnsi="Bodoni 72 Oldstyle Book"/>
          <w:color w:val="0070C0"/>
        </w:rPr>
        <w:t xml:space="preserve"> – to assist the Pro-Bono Chair in the aforementioned duties.</w:t>
      </w:r>
    </w:p>
    <w:p w14:paraId="306A6E7E" w14:textId="79896682" w:rsid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Education &amp; Youth Outreach Chair</w:t>
      </w:r>
      <w:r w:rsidRPr="00C11E08">
        <w:rPr>
          <w:rFonts w:ascii="Bodoni 72 Oldstyle Book" w:hAnsi="Bodoni 72 Oldstyle Book"/>
        </w:rPr>
        <w:t xml:space="preserve"> – responsible for managing the Education &amp; Youth Outreach initiatives. </w:t>
      </w:r>
    </w:p>
    <w:p w14:paraId="075E28BE" w14:textId="466AE704" w:rsidR="00C11E08" w:rsidRPr="00C11E08" w:rsidRDefault="00C11E08" w:rsidP="00C11E08">
      <w:pPr>
        <w:pStyle w:val="NormalWeb"/>
        <w:numPr>
          <w:ilvl w:val="1"/>
          <w:numId w:val="2"/>
        </w:numPr>
        <w:spacing w:before="0" w:beforeAutospacing="0" w:after="0" w:afterAutospacing="0"/>
        <w:rPr>
          <w:rFonts w:ascii="Bodoni 72 Oldstyle Book" w:hAnsi="Bodoni 72 Oldstyle Book"/>
          <w:color w:val="0070C0"/>
        </w:rPr>
      </w:pPr>
      <w:r w:rsidRPr="00C11E08">
        <w:rPr>
          <w:rFonts w:ascii="Bodoni 72 Oldstyle Book" w:hAnsi="Bodoni 72 Oldstyle Book"/>
          <w:color w:val="0070C0"/>
          <w:u w:val="single"/>
        </w:rPr>
        <w:t xml:space="preserve">Philanthropy Chair </w:t>
      </w:r>
      <w:r w:rsidRPr="00C11E08">
        <w:rPr>
          <w:rFonts w:ascii="Bodoni 72 Oldstyle Book" w:hAnsi="Bodoni 72 Oldstyle Book"/>
          <w:color w:val="0070C0"/>
        </w:rPr>
        <w:t xml:space="preserve">– responsible for fundraising, including determining PILS’s annual designated philanthropy.  The designated philanthropy shall be selected by general membership vote to be conducted at the first meeting of the fall semester. </w:t>
      </w:r>
    </w:p>
    <w:p w14:paraId="7E1D96EF" w14:textId="0C609406"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IT &amp; Publicity Chair</w:t>
      </w:r>
      <w:r w:rsidRPr="00C11E08">
        <w:rPr>
          <w:rFonts w:ascii="Bodoni 72 Oldstyle Book" w:hAnsi="Bodoni 72 Oldstyle Book"/>
        </w:rPr>
        <w:t xml:space="preserve"> – maintain the PILS website, publicize PILS events, maintain the advertising space allocated to PILS and maintain an accurate record of pro-bono and community service hours. </w:t>
      </w:r>
    </w:p>
    <w:p w14:paraId="503453BF" w14:textId="6273886F"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u w:val="single"/>
        </w:rPr>
        <w:t>Secretary/Treasurer</w:t>
      </w:r>
      <w:r w:rsidRPr="00C11E08">
        <w:rPr>
          <w:rFonts w:ascii="Bodoni 72 Oldstyle Book" w:hAnsi="Bodoni 72 Oldstyle Book"/>
        </w:rPr>
        <w:t xml:space="preserve"> – responsible </w:t>
      </w:r>
      <w:r>
        <w:rPr>
          <w:rFonts w:ascii="Bodoni 72 Oldstyle Book" w:hAnsi="Bodoni 72 Oldstyle Book"/>
        </w:rPr>
        <w:t xml:space="preserve">for </w:t>
      </w:r>
      <w:r w:rsidRPr="00C11E08">
        <w:rPr>
          <w:rFonts w:ascii="Bodoni 72 Oldstyle Book" w:hAnsi="Bodoni 72 Oldstyle Book"/>
        </w:rPr>
        <w:t xml:space="preserve">maintaining </w:t>
      </w:r>
      <w:r w:rsidRPr="00C11E08">
        <w:rPr>
          <w:rFonts w:ascii="Bodoni 72 Oldstyle Book" w:hAnsi="Bodoni 72 Oldstyle Book"/>
          <w:color w:val="0070C0"/>
        </w:rPr>
        <w:t>the PILS b</w:t>
      </w:r>
      <w:r w:rsidRPr="00C11E08">
        <w:rPr>
          <w:rFonts w:ascii="Bodoni 72 Oldstyle Book" w:hAnsi="Bodoni 72 Oldstyle Book"/>
          <w:color w:val="0070C0"/>
        </w:rPr>
        <w:t>udget</w:t>
      </w:r>
      <w:r>
        <w:rPr>
          <w:rFonts w:ascii="Bodoni 72 Oldstyle Book" w:hAnsi="Bodoni 72 Oldstyle Book"/>
        </w:rPr>
        <w:t>, the PILS b</w:t>
      </w:r>
      <w:r w:rsidRPr="00C11E08">
        <w:rPr>
          <w:rFonts w:ascii="Bodoni 72 Oldstyle Book" w:hAnsi="Bodoni 72 Oldstyle Book"/>
        </w:rPr>
        <w:t xml:space="preserve">ank account, and maintaining records for the organization. </w:t>
      </w:r>
    </w:p>
    <w:p w14:paraId="027DA939" w14:textId="77777777" w:rsidR="00C11E08" w:rsidRPr="00C11E08" w:rsidRDefault="00C11E08" w:rsidP="00C11E08">
      <w:pPr>
        <w:pStyle w:val="NormalWeb"/>
        <w:numPr>
          <w:ilvl w:val="0"/>
          <w:numId w:val="2"/>
        </w:numPr>
        <w:spacing w:before="0" w:beforeAutospacing="0" w:after="0" w:afterAutospacing="0"/>
        <w:rPr>
          <w:rFonts w:ascii="Bodoni 72 Oldstyle Book" w:hAnsi="Bodoni 72 Oldstyle Book"/>
        </w:rPr>
      </w:pPr>
      <w:r w:rsidRPr="00C11E08">
        <w:rPr>
          <w:rFonts w:ascii="Bodoni 72 Oldstyle Book" w:hAnsi="Bodoni 72 Oldstyle Book"/>
        </w:rPr>
        <w:t xml:space="preserve">Removal – Officers are removed from office upon the occurrence of any of </w:t>
      </w:r>
    </w:p>
    <w:p w14:paraId="29D1933A"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the following: </w:t>
      </w:r>
    </w:p>
    <w:p w14:paraId="6809CF4B" w14:textId="77777777"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rPr>
        <w:t xml:space="preserve">The officer ceases to be a currently enrolled student in good standing of the LSU Law Center. </w:t>
      </w:r>
    </w:p>
    <w:p w14:paraId="5B625C11" w14:textId="77777777"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rPr>
        <w:t xml:space="preserve">The officer submits his or her resignation to the President and the Faculty Advisor. </w:t>
      </w:r>
    </w:p>
    <w:p w14:paraId="6772E0A0" w14:textId="77777777"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rPr>
        <w:t xml:space="preserve">The officer is sanctioned for a violation of the student code of conduct related to his or </w:t>
      </w:r>
    </w:p>
    <w:p w14:paraId="3D203BE8" w14:textId="77777777" w:rsidR="00C11E08" w:rsidRPr="00C11E08" w:rsidRDefault="00C11E08" w:rsidP="00C11E08">
      <w:pPr>
        <w:pStyle w:val="NormalWeb"/>
        <w:spacing w:before="0" w:beforeAutospacing="0" w:after="0" w:afterAutospacing="0"/>
        <w:ind w:left="1440"/>
        <w:rPr>
          <w:rFonts w:ascii="Bodoni 72 Oldstyle Book" w:hAnsi="Bodoni 72 Oldstyle Book"/>
        </w:rPr>
      </w:pPr>
      <w:r w:rsidRPr="00C11E08">
        <w:rPr>
          <w:rFonts w:ascii="Bodoni 72 Oldstyle Book" w:hAnsi="Bodoni 72 Oldstyle Book"/>
        </w:rPr>
        <w:t xml:space="preserve">her duties as a PILS officer. </w:t>
      </w:r>
    </w:p>
    <w:p w14:paraId="18A70EB2" w14:textId="77777777"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rPr>
        <w:t xml:space="preserve">An officer who consistently fails to uphold his or her responsibilities may be removed by </w:t>
      </w:r>
    </w:p>
    <w:p w14:paraId="0F58EF93" w14:textId="77777777" w:rsidR="00C11E08" w:rsidRDefault="00C11E08" w:rsidP="00C11E08">
      <w:pPr>
        <w:pStyle w:val="NormalWeb"/>
        <w:spacing w:before="0" w:beforeAutospacing="0" w:after="0" w:afterAutospacing="0"/>
        <w:ind w:left="1440"/>
        <w:rPr>
          <w:rFonts w:ascii="Bodoni 72 Oldstyle Book" w:hAnsi="Bodoni 72 Oldstyle Book"/>
        </w:rPr>
      </w:pPr>
      <w:r w:rsidRPr="00C11E08">
        <w:rPr>
          <w:rFonts w:ascii="Bodoni 72 Oldstyle Book" w:hAnsi="Bodoni 72 Oldstyle Book"/>
        </w:rPr>
        <w:t xml:space="preserve">the unanimous vote of the remaining members of the executive board. </w:t>
      </w:r>
    </w:p>
    <w:p w14:paraId="76956CEA" w14:textId="6F5D841B" w:rsidR="00C11E08" w:rsidRPr="00C11E08" w:rsidRDefault="00C11E08" w:rsidP="00C11E08">
      <w:pPr>
        <w:pStyle w:val="NormalWeb"/>
        <w:numPr>
          <w:ilvl w:val="1"/>
          <w:numId w:val="2"/>
        </w:numPr>
        <w:spacing w:before="0" w:beforeAutospacing="0" w:after="0" w:afterAutospacing="0"/>
        <w:rPr>
          <w:rFonts w:ascii="Bodoni 72 Oldstyle Book" w:hAnsi="Bodoni 72 Oldstyle Book"/>
        </w:rPr>
      </w:pPr>
      <w:r w:rsidRPr="00C11E08">
        <w:rPr>
          <w:rFonts w:ascii="Bodoni 72 Oldstyle Book" w:hAnsi="Bodoni 72 Oldstyle Book"/>
        </w:rPr>
        <w:t xml:space="preserve">Vacancies shall be filled by a majority vote of the board. </w:t>
      </w:r>
    </w:p>
    <w:p w14:paraId="1428278B" w14:textId="77777777" w:rsidR="00C11E08" w:rsidRDefault="00C11E08" w:rsidP="00C11E08">
      <w:pPr>
        <w:pStyle w:val="NormalWeb"/>
        <w:spacing w:before="0" w:beforeAutospacing="0" w:after="0" w:afterAutospacing="0"/>
        <w:rPr>
          <w:rFonts w:ascii="Bodoni 72 Oldstyle Book" w:hAnsi="Bodoni 72 Oldstyle Book"/>
        </w:rPr>
      </w:pPr>
    </w:p>
    <w:p w14:paraId="5D804976" w14:textId="49FA4D13" w:rsid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VII. Elections </w:t>
      </w:r>
    </w:p>
    <w:p w14:paraId="226BA4A0" w14:textId="77777777" w:rsidR="00C11E08" w:rsidRPr="00C11E08" w:rsidRDefault="00C11E08" w:rsidP="00C11E08">
      <w:pPr>
        <w:pStyle w:val="NormalWeb"/>
        <w:spacing w:before="0" w:beforeAutospacing="0" w:after="0" w:afterAutospacing="0"/>
        <w:rPr>
          <w:rFonts w:ascii="Bodoni 72 Oldstyle Book" w:hAnsi="Bodoni 72 Oldstyle Book"/>
          <w:b/>
          <w:bCs/>
        </w:rPr>
      </w:pPr>
    </w:p>
    <w:p w14:paraId="1D8F28D5" w14:textId="77777777" w:rsidR="00C11E08" w:rsidRPr="00C11E08" w:rsidRDefault="00C11E08" w:rsidP="00C11E08">
      <w:pPr>
        <w:pStyle w:val="NormalWeb"/>
        <w:numPr>
          <w:ilvl w:val="0"/>
          <w:numId w:val="3"/>
        </w:numPr>
        <w:spacing w:before="0" w:beforeAutospacing="0" w:after="0" w:afterAutospacing="0"/>
        <w:rPr>
          <w:rFonts w:ascii="Bodoni 72 Oldstyle Book" w:hAnsi="Bodoni 72 Oldstyle Book"/>
        </w:rPr>
      </w:pPr>
      <w:r w:rsidRPr="00C11E08">
        <w:rPr>
          <w:rFonts w:ascii="Bodoni 72 Oldstyle Book" w:hAnsi="Bodoni 72 Oldstyle Book"/>
        </w:rPr>
        <w:t xml:space="preserve">Elections shall occur every year at the last General Meeting scheduled in the </w:t>
      </w:r>
    </w:p>
    <w:p w14:paraId="181E3B9D"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Spring Semester. </w:t>
      </w:r>
    </w:p>
    <w:p w14:paraId="1EC6518A" w14:textId="0170FB53" w:rsidR="00C11E08" w:rsidRPr="00C11E08" w:rsidRDefault="00C11E08" w:rsidP="00C11E08">
      <w:pPr>
        <w:pStyle w:val="NormalWeb"/>
        <w:numPr>
          <w:ilvl w:val="0"/>
          <w:numId w:val="3"/>
        </w:numPr>
        <w:spacing w:before="0" w:beforeAutospacing="0" w:after="0" w:afterAutospacing="0"/>
        <w:rPr>
          <w:rFonts w:ascii="Bodoni 72 Oldstyle Book" w:hAnsi="Bodoni 72 Oldstyle Book"/>
        </w:rPr>
      </w:pPr>
      <w:r w:rsidRPr="00C11E08">
        <w:rPr>
          <w:rFonts w:ascii="Bodoni 72 Oldstyle Book" w:hAnsi="Bodoni 72 Oldstyle Book"/>
        </w:rPr>
        <w:t xml:space="preserve">The President shall oversee elections in all respects, with the assistance of all graduating 3Ls on the executive board. However, if the president is running for re-election or election to any other position, then the Faculty Advisor shall appoint a responsible 3L to administer the election. All </w:t>
      </w:r>
      <w:r w:rsidRPr="00C11E08">
        <w:rPr>
          <w:rFonts w:ascii="Bodoni 72 Oldstyle Book" w:hAnsi="Bodoni 72 Oldstyle Book"/>
        </w:rPr>
        <w:lastRenderedPageBreak/>
        <w:t xml:space="preserve">references to the President in the remainder of this Article refer equally to a 3L appointed pursuant to the provisions of this article. </w:t>
      </w:r>
    </w:p>
    <w:p w14:paraId="0220679B" w14:textId="79AF66A6" w:rsidR="00C11E08" w:rsidRPr="00C11E08" w:rsidRDefault="00C11E08" w:rsidP="00C11E08">
      <w:pPr>
        <w:pStyle w:val="NormalWeb"/>
        <w:numPr>
          <w:ilvl w:val="0"/>
          <w:numId w:val="3"/>
        </w:numPr>
        <w:spacing w:before="0" w:beforeAutospacing="0" w:after="0" w:afterAutospacing="0"/>
        <w:rPr>
          <w:rFonts w:ascii="Bodoni 72 Oldstyle Book" w:hAnsi="Bodoni 72 Oldstyle Book"/>
        </w:rPr>
      </w:pPr>
      <w:r w:rsidRPr="00C11E08">
        <w:rPr>
          <w:rFonts w:ascii="Bodoni 72 Oldstyle Book" w:hAnsi="Bodoni 72 Oldstyle Book"/>
        </w:rPr>
        <w:t>The</w:t>
      </w:r>
      <w:r w:rsidRPr="00C11E08">
        <w:rPr>
          <w:rFonts w:ascii="Bodoni 72 Oldstyle Book" w:hAnsi="Bodoni 72 Oldstyle Book"/>
        </w:rPr>
        <w:t xml:space="preserve"> </w:t>
      </w:r>
      <w:r w:rsidRPr="00C11E08">
        <w:rPr>
          <w:rFonts w:ascii="Bodoni 72 Oldstyle Book" w:hAnsi="Bodoni 72 Oldstyle Book"/>
        </w:rPr>
        <w:t>President</w:t>
      </w:r>
      <w:r w:rsidRPr="00C11E08">
        <w:rPr>
          <w:rFonts w:ascii="Bodoni 72 Oldstyle Book" w:hAnsi="Bodoni 72 Oldstyle Book"/>
        </w:rPr>
        <w:t xml:space="preserve"> </w:t>
      </w:r>
      <w:r w:rsidRPr="00C11E08">
        <w:rPr>
          <w:rFonts w:ascii="Bodoni 72 Oldstyle Book" w:hAnsi="Bodoni 72 Oldstyle Book"/>
        </w:rPr>
        <w:t>shall</w:t>
      </w:r>
      <w:r w:rsidRPr="00C11E08">
        <w:rPr>
          <w:rFonts w:ascii="Bodoni 72 Oldstyle Book" w:hAnsi="Bodoni 72 Oldstyle Book"/>
        </w:rPr>
        <w:t xml:space="preserve"> </w:t>
      </w:r>
      <w:r w:rsidRPr="00C11E08">
        <w:rPr>
          <w:rFonts w:ascii="Bodoni 72 Oldstyle Book" w:hAnsi="Bodoni 72 Oldstyle Book"/>
        </w:rPr>
        <w:t>solicit</w:t>
      </w:r>
      <w:r w:rsidRPr="00C11E08">
        <w:rPr>
          <w:rFonts w:ascii="Bodoni 72 Oldstyle Book" w:hAnsi="Bodoni 72 Oldstyle Book"/>
        </w:rPr>
        <w:t xml:space="preserve"> </w:t>
      </w:r>
      <w:r w:rsidRPr="00C11E08">
        <w:rPr>
          <w:rFonts w:ascii="Bodoni 72 Oldstyle Book" w:hAnsi="Bodoni 72 Oldstyle Book"/>
        </w:rPr>
        <w:t>applications</w:t>
      </w:r>
      <w:r w:rsidRPr="00C11E08">
        <w:rPr>
          <w:rFonts w:ascii="Bodoni 72 Oldstyle Book" w:hAnsi="Bodoni 72 Oldstyle Book"/>
        </w:rPr>
        <w:t xml:space="preserve"> </w:t>
      </w:r>
      <w:r w:rsidRPr="00C11E08">
        <w:rPr>
          <w:rFonts w:ascii="Bodoni 72 Oldstyle Book" w:hAnsi="Bodoni 72 Oldstyle Book"/>
        </w:rPr>
        <w:t>for</w:t>
      </w:r>
      <w:r w:rsidRPr="00C11E08">
        <w:rPr>
          <w:rFonts w:ascii="Bodoni 72 Oldstyle Book" w:hAnsi="Bodoni 72 Oldstyle Book"/>
        </w:rPr>
        <w:t xml:space="preserve"> </w:t>
      </w:r>
      <w:r w:rsidRPr="00C11E08">
        <w:rPr>
          <w:rFonts w:ascii="Bodoni 72 Oldstyle Book" w:hAnsi="Bodoni 72 Oldstyle Book"/>
        </w:rPr>
        <w:t>all</w:t>
      </w:r>
      <w:r w:rsidRPr="00C11E08">
        <w:rPr>
          <w:rFonts w:ascii="Bodoni 72 Oldstyle Book" w:hAnsi="Bodoni 72 Oldstyle Book"/>
        </w:rPr>
        <w:t xml:space="preserve"> </w:t>
      </w:r>
      <w:r w:rsidRPr="00C11E08">
        <w:rPr>
          <w:rFonts w:ascii="Bodoni 72 Oldstyle Book" w:hAnsi="Bodoni 72 Oldstyle Book"/>
        </w:rPr>
        <w:t>executive</w:t>
      </w:r>
      <w:r w:rsidRPr="00C11E08">
        <w:rPr>
          <w:rFonts w:ascii="Bodoni 72 Oldstyle Book" w:hAnsi="Bodoni 72 Oldstyle Book"/>
        </w:rPr>
        <w:t xml:space="preserve"> </w:t>
      </w:r>
      <w:r w:rsidRPr="00C11E08">
        <w:rPr>
          <w:rFonts w:ascii="Bodoni 72 Oldstyle Book" w:hAnsi="Bodoni 72 Oldstyle Book"/>
        </w:rPr>
        <w:t>board</w:t>
      </w:r>
      <w:r w:rsidRPr="00C11E08">
        <w:rPr>
          <w:rFonts w:ascii="Bodoni 72 Oldstyle Book" w:hAnsi="Bodoni 72 Oldstyle Book"/>
        </w:rPr>
        <w:t xml:space="preserve"> </w:t>
      </w:r>
      <w:r w:rsidRPr="00C11E08">
        <w:rPr>
          <w:rFonts w:ascii="Bodoni 72 Oldstyle Book" w:hAnsi="Bodoni 72 Oldstyle Book"/>
        </w:rPr>
        <w:t>positions</w:t>
      </w:r>
      <w:r w:rsidRPr="00C11E08">
        <w:rPr>
          <w:rFonts w:ascii="Bodoni 72 Oldstyle Book" w:hAnsi="Bodoni 72 Oldstyle Book"/>
        </w:rPr>
        <w:t xml:space="preserve"> </w:t>
      </w:r>
      <w:r w:rsidRPr="00C11E08">
        <w:rPr>
          <w:rFonts w:ascii="Bodoni 72 Oldstyle Book" w:hAnsi="Bodoni 72 Oldstyle Book"/>
        </w:rPr>
        <w:t xml:space="preserve">from the general membership of PILS prior to the election. </w:t>
      </w:r>
      <w:r w:rsidRPr="00C11E08">
        <w:rPr>
          <w:rFonts w:ascii="Bodoni 72 Oldstyle Book" w:hAnsi="Bodoni 72 Oldstyle Book"/>
          <w:dstrike/>
          <w:color w:val="0070C0"/>
        </w:rPr>
        <w:t>Completed applications shall be distributed to the membership prior to the election meeting.</w:t>
      </w:r>
      <w:r w:rsidRPr="00C11E08">
        <w:rPr>
          <w:rFonts w:ascii="Bodoni 72 Oldstyle Book" w:hAnsi="Bodoni 72 Oldstyle Book"/>
          <w:color w:val="0070C0"/>
        </w:rPr>
        <w:t xml:space="preserve"> </w:t>
      </w:r>
      <w:r>
        <w:rPr>
          <w:rFonts w:ascii="Bodoni 72 Oldstyle Book" w:hAnsi="Bodoni 72 Oldstyle Book"/>
          <w:color w:val="0070C0"/>
        </w:rPr>
        <w:t xml:space="preserve">Applicants may run for multiple positions and shall rank their preference for each position in their applications. Applicants will be asked to provide a statement of interest regarding their candidacy. </w:t>
      </w:r>
    </w:p>
    <w:p w14:paraId="304F26D6" w14:textId="77777777" w:rsidR="00C11E08" w:rsidRPr="00C11E08" w:rsidRDefault="00C11E08" w:rsidP="00C11E08">
      <w:pPr>
        <w:pStyle w:val="NormalWeb"/>
        <w:numPr>
          <w:ilvl w:val="0"/>
          <w:numId w:val="4"/>
        </w:numPr>
        <w:spacing w:before="0" w:beforeAutospacing="0" w:after="0" w:afterAutospacing="0"/>
        <w:rPr>
          <w:rFonts w:ascii="Bodoni 72 Oldstyle Book" w:hAnsi="Bodoni 72 Oldstyle Book"/>
        </w:rPr>
      </w:pPr>
      <w:r w:rsidRPr="00C11E08">
        <w:rPr>
          <w:rFonts w:ascii="Bodoni 72 Oldstyle Book" w:hAnsi="Bodoni 72 Oldstyle Book"/>
        </w:rPr>
        <w:t xml:space="preserve">The Executive Board, prior to any election, may choose to allow for the electronic casting of ballots. If the board does not elect to allow for electronic voting, then the vote shall take place at the election meeting. </w:t>
      </w:r>
    </w:p>
    <w:p w14:paraId="6791AE7D" w14:textId="0699409D" w:rsidR="00C11E08" w:rsidRDefault="00C11E08" w:rsidP="00C11E08">
      <w:pPr>
        <w:pStyle w:val="NormalWeb"/>
        <w:numPr>
          <w:ilvl w:val="0"/>
          <w:numId w:val="4"/>
        </w:numPr>
        <w:spacing w:before="0" w:beforeAutospacing="0" w:after="0" w:afterAutospacing="0"/>
        <w:rPr>
          <w:rFonts w:ascii="Bodoni 72 Oldstyle Book" w:hAnsi="Bodoni 72 Oldstyle Book"/>
        </w:rPr>
      </w:pPr>
      <w:r w:rsidRPr="00C11E08">
        <w:rPr>
          <w:rFonts w:ascii="Bodoni 72 Oldstyle Book" w:hAnsi="Bodoni 72 Oldstyle Book"/>
        </w:rPr>
        <w:t xml:space="preserve">Students wishing to vote in the election must have participated in a PILS activity. The president, in his or her discretion, may adopt such measures as are reasonable to ensure compliance with this provision. </w:t>
      </w:r>
    </w:p>
    <w:p w14:paraId="405082C1" w14:textId="170523ED" w:rsidR="00C11E08" w:rsidRPr="00C11E08" w:rsidRDefault="00C11E08" w:rsidP="00C11E08">
      <w:pPr>
        <w:pStyle w:val="NormalWeb"/>
        <w:numPr>
          <w:ilvl w:val="0"/>
          <w:numId w:val="4"/>
        </w:numPr>
        <w:spacing w:before="0" w:beforeAutospacing="0" w:after="0" w:afterAutospacing="0"/>
        <w:rPr>
          <w:rFonts w:ascii="Bodoni 72 Oldstyle Book" w:hAnsi="Bodoni 72 Oldstyle Book"/>
          <w:color w:val="0070C0"/>
        </w:rPr>
      </w:pPr>
      <w:r w:rsidRPr="00C11E08">
        <w:rPr>
          <w:rFonts w:ascii="Bodoni 72 Oldstyle Book" w:hAnsi="Bodoni 72 Oldstyle Book"/>
          <w:color w:val="0070C0"/>
        </w:rPr>
        <w:t xml:space="preserve">Winning candidates will be determined by simple majority.  </w:t>
      </w:r>
      <w:r>
        <w:rPr>
          <w:rFonts w:ascii="Bodoni 72 Oldstyle Book" w:hAnsi="Bodoni 72 Oldstyle Book"/>
          <w:color w:val="0070C0"/>
        </w:rPr>
        <w:t xml:space="preserve">In the event of a tie, the winning candidate will be decided based on the preference listed in their application.  In the event this does not cure the tie, a run-off election will be held through electronic ballot in the week following general elections. </w:t>
      </w:r>
    </w:p>
    <w:p w14:paraId="5CD8C12C" w14:textId="77777777" w:rsidR="00C11E08" w:rsidRPr="00C11E08" w:rsidRDefault="00C11E08" w:rsidP="00C11E08">
      <w:pPr>
        <w:pStyle w:val="NormalWeb"/>
        <w:spacing w:before="0" w:beforeAutospacing="0" w:after="0" w:afterAutospacing="0"/>
        <w:ind w:left="720"/>
        <w:rPr>
          <w:rFonts w:ascii="Bodoni 72 Oldstyle Book" w:hAnsi="Bodoni 72 Oldstyle Book"/>
        </w:rPr>
      </w:pPr>
    </w:p>
    <w:p w14:paraId="5ADFEDF1" w14:textId="169755FC" w:rsid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VIII. Committees </w:t>
      </w:r>
    </w:p>
    <w:p w14:paraId="46CA5F71" w14:textId="77777777" w:rsidR="00C11E08" w:rsidRPr="00C11E08" w:rsidRDefault="00C11E08" w:rsidP="00C11E08">
      <w:pPr>
        <w:pStyle w:val="NormalWeb"/>
        <w:spacing w:before="0" w:beforeAutospacing="0" w:after="0" w:afterAutospacing="0"/>
        <w:rPr>
          <w:rFonts w:ascii="Bodoni 72 Oldstyle Book" w:hAnsi="Bodoni 72 Oldstyle Book"/>
          <w:b/>
          <w:bCs/>
        </w:rPr>
      </w:pPr>
    </w:p>
    <w:p w14:paraId="5BB80C0B" w14:textId="77777777" w:rsidR="00C11E08" w:rsidRPr="00C11E08" w:rsidRDefault="00C11E08" w:rsidP="00C11E08">
      <w:pPr>
        <w:pStyle w:val="NormalWeb"/>
        <w:numPr>
          <w:ilvl w:val="0"/>
          <w:numId w:val="5"/>
        </w:numPr>
        <w:spacing w:before="0" w:beforeAutospacing="0" w:after="0" w:afterAutospacing="0"/>
        <w:rPr>
          <w:rFonts w:ascii="Bodoni 72 Oldstyle Book" w:hAnsi="Bodoni 72 Oldstyle Book"/>
        </w:rPr>
      </w:pPr>
      <w:r w:rsidRPr="00C11E08">
        <w:rPr>
          <w:rFonts w:ascii="Bodoni 72 Oldstyle Book" w:hAnsi="Bodoni 72 Oldstyle Book"/>
        </w:rPr>
        <w:t xml:space="preserve">There shall be at least three committees overseen by the appropriate </w:t>
      </w:r>
    </w:p>
    <w:p w14:paraId="3EB2E580" w14:textId="575464D6"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member of the executive board. The committees are: </w:t>
      </w:r>
    </w:p>
    <w:p w14:paraId="701B41BA" w14:textId="77777777" w:rsidR="00C11E08" w:rsidRPr="00C11E08" w:rsidRDefault="00C11E08" w:rsidP="00C11E08">
      <w:pPr>
        <w:pStyle w:val="NormalWeb"/>
        <w:numPr>
          <w:ilvl w:val="1"/>
          <w:numId w:val="5"/>
        </w:numPr>
        <w:spacing w:before="0" w:beforeAutospacing="0" w:after="0" w:afterAutospacing="0"/>
        <w:rPr>
          <w:rFonts w:ascii="Bodoni 72 Oldstyle Book" w:hAnsi="Bodoni 72 Oldstyle Book"/>
        </w:rPr>
      </w:pPr>
      <w:r w:rsidRPr="00C11E08">
        <w:rPr>
          <w:rFonts w:ascii="Bodoni 72 Oldstyle Book" w:hAnsi="Bodoni 72 Oldstyle Book"/>
        </w:rPr>
        <w:t xml:space="preserve">The Pro-Bono Committee </w:t>
      </w:r>
    </w:p>
    <w:p w14:paraId="60B581CB" w14:textId="77777777" w:rsidR="00C11E08" w:rsidRPr="00C11E08" w:rsidRDefault="00C11E08" w:rsidP="00C11E08">
      <w:pPr>
        <w:pStyle w:val="NormalWeb"/>
        <w:numPr>
          <w:ilvl w:val="1"/>
          <w:numId w:val="5"/>
        </w:numPr>
        <w:spacing w:before="0" w:beforeAutospacing="0" w:after="0" w:afterAutospacing="0"/>
        <w:rPr>
          <w:rFonts w:ascii="Bodoni 72 Oldstyle Book" w:hAnsi="Bodoni 72 Oldstyle Book"/>
        </w:rPr>
      </w:pPr>
      <w:r w:rsidRPr="00C11E08">
        <w:rPr>
          <w:rFonts w:ascii="Bodoni 72 Oldstyle Book" w:hAnsi="Bodoni 72 Oldstyle Book"/>
        </w:rPr>
        <w:t xml:space="preserve">The Community Service Committee </w:t>
      </w:r>
    </w:p>
    <w:p w14:paraId="2E412117" w14:textId="77777777" w:rsidR="00C11E08" w:rsidRPr="00C11E08" w:rsidRDefault="00C11E08" w:rsidP="00C11E08">
      <w:pPr>
        <w:pStyle w:val="NormalWeb"/>
        <w:numPr>
          <w:ilvl w:val="1"/>
          <w:numId w:val="5"/>
        </w:numPr>
        <w:spacing w:before="0" w:beforeAutospacing="0" w:after="0" w:afterAutospacing="0"/>
        <w:rPr>
          <w:rFonts w:ascii="Bodoni 72 Oldstyle Book" w:hAnsi="Bodoni 72 Oldstyle Book"/>
        </w:rPr>
      </w:pPr>
      <w:r w:rsidRPr="00C11E08">
        <w:rPr>
          <w:rFonts w:ascii="Bodoni 72 Oldstyle Book" w:hAnsi="Bodoni 72 Oldstyle Book"/>
        </w:rPr>
        <w:t xml:space="preserve">The Education &amp; Youth Outreach Committee </w:t>
      </w:r>
    </w:p>
    <w:p w14:paraId="139F28C1" w14:textId="5BAD4101" w:rsidR="00C11E08" w:rsidRDefault="00C11E08" w:rsidP="00C11E08">
      <w:pPr>
        <w:pStyle w:val="NormalWeb"/>
        <w:numPr>
          <w:ilvl w:val="1"/>
          <w:numId w:val="5"/>
        </w:numPr>
        <w:spacing w:before="0" w:beforeAutospacing="0" w:after="0" w:afterAutospacing="0"/>
        <w:rPr>
          <w:rFonts w:ascii="Bodoni 72 Oldstyle Book" w:hAnsi="Bodoni 72 Oldstyle Book"/>
        </w:rPr>
      </w:pPr>
      <w:r w:rsidRPr="00C11E08">
        <w:rPr>
          <w:rFonts w:ascii="Bodoni 72 Oldstyle Book" w:hAnsi="Bodoni 72 Oldstyle Book"/>
        </w:rPr>
        <w:t xml:space="preserve">The Fellowships &amp; Career Opportunities Committee </w:t>
      </w:r>
    </w:p>
    <w:p w14:paraId="20A3A659" w14:textId="7F5DE8AA" w:rsidR="00C11E08" w:rsidRPr="00C11E08" w:rsidRDefault="00C11E08" w:rsidP="00C11E08">
      <w:pPr>
        <w:pStyle w:val="NormalWeb"/>
        <w:numPr>
          <w:ilvl w:val="1"/>
          <w:numId w:val="5"/>
        </w:numPr>
        <w:spacing w:before="0" w:beforeAutospacing="0" w:after="0" w:afterAutospacing="0"/>
        <w:rPr>
          <w:rFonts w:ascii="Bodoni 72 Oldstyle Book" w:hAnsi="Bodoni 72 Oldstyle Book"/>
          <w:color w:val="0070C0"/>
        </w:rPr>
      </w:pPr>
      <w:r w:rsidRPr="00C11E08">
        <w:rPr>
          <w:rFonts w:ascii="Bodoni 72 Oldstyle Book" w:hAnsi="Bodoni 72 Oldstyle Book"/>
          <w:color w:val="0070C0"/>
        </w:rPr>
        <w:t>The Philanthropy Committee</w:t>
      </w:r>
    </w:p>
    <w:p w14:paraId="5BEB2CD5" w14:textId="77777777" w:rsidR="00C11E08" w:rsidRPr="00C11E08" w:rsidRDefault="00C11E08" w:rsidP="00C11E08">
      <w:pPr>
        <w:pStyle w:val="NormalWeb"/>
        <w:numPr>
          <w:ilvl w:val="0"/>
          <w:numId w:val="5"/>
        </w:numPr>
        <w:spacing w:before="0" w:beforeAutospacing="0" w:after="0" w:afterAutospacing="0"/>
        <w:rPr>
          <w:rFonts w:ascii="Bodoni 72 Oldstyle Book" w:hAnsi="Bodoni 72 Oldstyle Book"/>
        </w:rPr>
      </w:pPr>
      <w:r w:rsidRPr="00C11E08">
        <w:rPr>
          <w:rFonts w:ascii="Bodoni 72 Oldstyle Book" w:hAnsi="Bodoni 72 Oldstyle Book"/>
        </w:rPr>
        <w:t xml:space="preserve">The Board, in their discretion, may choose to establish additional committees for any purpose. </w:t>
      </w:r>
    </w:p>
    <w:p w14:paraId="438BD9D6" w14:textId="77777777" w:rsidR="00C11E08" w:rsidRDefault="00C11E08" w:rsidP="00C11E08">
      <w:pPr>
        <w:pStyle w:val="NormalWeb"/>
        <w:spacing w:before="0" w:beforeAutospacing="0" w:after="0" w:afterAutospacing="0"/>
        <w:rPr>
          <w:rFonts w:ascii="Bodoni 72 Oldstyle Book" w:hAnsi="Bodoni 72 Oldstyle Book"/>
        </w:rPr>
      </w:pPr>
    </w:p>
    <w:p w14:paraId="6823D479" w14:textId="5CBC430C" w:rsid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IX. Pro-Bono and Community Service Hours </w:t>
      </w:r>
    </w:p>
    <w:p w14:paraId="3D650AC3" w14:textId="77777777" w:rsidR="00C11E08" w:rsidRPr="00C11E08" w:rsidRDefault="00C11E08" w:rsidP="00C11E08">
      <w:pPr>
        <w:pStyle w:val="NormalWeb"/>
        <w:spacing w:before="0" w:beforeAutospacing="0" w:after="0" w:afterAutospacing="0"/>
        <w:rPr>
          <w:rFonts w:ascii="Bodoni 72 Oldstyle Book" w:hAnsi="Bodoni 72 Oldstyle Book"/>
          <w:b/>
          <w:bCs/>
        </w:rPr>
      </w:pPr>
    </w:p>
    <w:p w14:paraId="419B11C7" w14:textId="77777777" w:rsidR="00C11E08" w:rsidRPr="00C11E08" w:rsidRDefault="00C11E08" w:rsidP="00C11E08">
      <w:pPr>
        <w:pStyle w:val="NormalWeb"/>
        <w:numPr>
          <w:ilvl w:val="0"/>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PILS shall maintain a complete and accurate log of all pro-bono and </w:t>
      </w:r>
    </w:p>
    <w:p w14:paraId="7505E7BD"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community service hours performed by the students of the Law Center for </w:t>
      </w:r>
    </w:p>
    <w:p w14:paraId="7E9845CD"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each academic year. </w:t>
      </w:r>
    </w:p>
    <w:p w14:paraId="32BACB53" w14:textId="77777777" w:rsidR="00C11E08" w:rsidRPr="00C11E08" w:rsidRDefault="00C11E08" w:rsidP="00C11E08">
      <w:pPr>
        <w:pStyle w:val="NormalWeb"/>
        <w:numPr>
          <w:ilvl w:val="0"/>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It is the responsibility of the IT/Publicity Chair to ensure that there is a </w:t>
      </w:r>
    </w:p>
    <w:p w14:paraId="431700C0"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reliable and accurate system for the reporting of hours. </w:t>
      </w:r>
    </w:p>
    <w:p w14:paraId="6484982B" w14:textId="77777777" w:rsidR="00C11E08" w:rsidRPr="00C11E08" w:rsidRDefault="00C11E08" w:rsidP="00C11E08">
      <w:pPr>
        <w:pStyle w:val="NormalWeb"/>
        <w:numPr>
          <w:ilvl w:val="0"/>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Pro-Bono </w:t>
      </w:r>
    </w:p>
    <w:p w14:paraId="4DCEA254" w14:textId="77777777" w:rsidR="00C11E08" w:rsidRPr="00C11E08" w:rsidRDefault="00C11E08" w:rsidP="00C11E08">
      <w:pPr>
        <w:pStyle w:val="NormalWeb"/>
        <w:numPr>
          <w:ilvl w:val="1"/>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Pro-Bono work is defined as: </w:t>
      </w:r>
    </w:p>
    <w:p w14:paraId="0B366243" w14:textId="77777777" w:rsidR="00C11E08" w:rsidRPr="00C11E08" w:rsidRDefault="00C11E08" w:rsidP="00C11E08">
      <w:pPr>
        <w:pStyle w:val="NormalWeb"/>
        <w:numPr>
          <w:ilvl w:val="2"/>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a)  Providing, under appropriate supervision, or assisting in the provision of legal services without compensation, academic credit, or the expectation of compensation or academic credit to: </w:t>
      </w:r>
    </w:p>
    <w:p w14:paraId="40644D7A" w14:textId="77777777" w:rsidR="00C11E08" w:rsidRPr="00C11E08" w:rsidRDefault="00C11E08" w:rsidP="00C11E08">
      <w:pPr>
        <w:pStyle w:val="NormalWeb"/>
        <w:numPr>
          <w:ilvl w:val="3"/>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(1)  Persons of limited means; or </w:t>
      </w:r>
    </w:p>
    <w:p w14:paraId="62FD1071" w14:textId="77777777" w:rsidR="00C11E08" w:rsidRPr="00C11E08" w:rsidRDefault="00C11E08" w:rsidP="00C11E08">
      <w:pPr>
        <w:pStyle w:val="NormalWeb"/>
        <w:numPr>
          <w:ilvl w:val="3"/>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(2)  Groups or organizations seeking to secure or protect civil rights, civil liberties or public rights, or charitable, religious, civic, community, </w:t>
      </w:r>
      <w:r w:rsidRPr="00C11E08">
        <w:rPr>
          <w:rFonts w:ascii="Bodoni 72 Oldstyle Book" w:hAnsi="Bodoni 72 Oldstyle Book"/>
        </w:rPr>
        <w:lastRenderedPageBreak/>
        <w:t xml:space="preserve">governmental and educational organizations in matters in furtherance of their organizational purposes. </w:t>
      </w:r>
    </w:p>
    <w:p w14:paraId="216CB810" w14:textId="77777777" w:rsidR="00C11E08" w:rsidRPr="00C11E08" w:rsidRDefault="00C11E08" w:rsidP="00C11E08">
      <w:pPr>
        <w:pStyle w:val="NormalWeb"/>
        <w:numPr>
          <w:ilvl w:val="2"/>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b)  Participation in activities for improving the law, legal system or the legal profession. </w:t>
      </w:r>
    </w:p>
    <w:p w14:paraId="62DDFEB3" w14:textId="77777777" w:rsidR="00C11E08" w:rsidRPr="00C11E08" w:rsidRDefault="00C11E08" w:rsidP="00C11E08">
      <w:pPr>
        <w:pStyle w:val="NormalWeb"/>
        <w:numPr>
          <w:ilvl w:val="1"/>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The Pro-Bono chair and committee shall take appropriate steps to ensure that trainings are made available to interested students. These trainings should help students understand how to properly avoid the unauthorized practice of law. </w:t>
      </w:r>
    </w:p>
    <w:p w14:paraId="64ACAC67" w14:textId="64DA8CD0" w:rsidR="00C11E08" w:rsidRPr="00C11E08" w:rsidRDefault="00C11E08" w:rsidP="00C11E08">
      <w:pPr>
        <w:pStyle w:val="NormalWeb"/>
        <w:numPr>
          <w:ilvl w:val="0"/>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Externships and Clinics: Students participating in externships or law clinics may count as pro bono service hours work done with either program after the final exam period of the semester that the student was enrolled in the externship or law clinic, unless: </w:t>
      </w:r>
    </w:p>
    <w:p w14:paraId="4F5ED657" w14:textId="77777777" w:rsidR="00C11E08" w:rsidRPr="00C11E08" w:rsidRDefault="00C11E08" w:rsidP="00C11E08">
      <w:pPr>
        <w:pStyle w:val="NormalWeb"/>
        <w:numPr>
          <w:ilvl w:val="1"/>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a)  the work is counted towards the completion of the hours-worked requirement for </w:t>
      </w:r>
    </w:p>
    <w:p w14:paraId="0451A92B" w14:textId="77777777" w:rsidR="00C11E08" w:rsidRPr="00C11E08" w:rsidRDefault="00C11E08" w:rsidP="00C11E08">
      <w:pPr>
        <w:pStyle w:val="NormalWeb"/>
        <w:spacing w:before="0" w:beforeAutospacing="0" w:after="0" w:afterAutospacing="0"/>
        <w:ind w:left="1440"/>
        <w:rPr>
          <w:rFonts w:ascii="Bodoni 72 Oldstyle Book" w:hAnsi="Bodoni 72 Oldstyle Book"/>
        </w:rPr>
      </w:pPr>
      <w:r w:rsidRPr="00C11E08">
        <w:rPr>
          <w:rFonts w:ascii="Bodoni 72 Oldstyle Book" w:hAnsi="Bodoni 72 Oldstyle Book"/>
        </w:rPr>
        <w:t xml:space="preserve">the externship or law clinic; or </w:t>
      </w:r>
    </w:p>
    <w:p w14:paraId="4BD376C4" w14:textId="77777777" w:rsidR="00C11E08" w:rsidRPr="00C11E08" w:rsidRDefault="00C11E08" w:rsidP="00C11E08">
      <w:pPr>
        <w:pStyle w:val="NormalWeb"/>
        <w:numPr>
          <w:ilvl w:val="1"/>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b)  the work is a continuation of an assignment or project that the student began prior </w:t>
      </w:r>
    </w:p>
    <w:p w14:paraId="0A801420" w14:textId="77777777" w:rsidR="00C11E08" w:rsidRPr="00C11E08" w:rsidRDefault="00C11E08" w:rsidP="00C11E08">
      <w:pPr>
        <w:pStyle w:val="NormalWeb"/>
        <w:spacing w:before="0" w:beforeAutospacing="0" w:after="0" w:afterAutospacing="0"/>
        <w:ind w:left="1440"/>
        <w:rPr>
          <w:rFonts w:ascii="Bodoni 72 Oldstyle Book" w:hAnsi="Bodoni 72 Oldstyle Book"/>
        </w:rPr>
      </w:pPr>
      <w:r w:rsidRPr="00C11E08">
        <w:rPr>
          <w:rFonts w:ascii="Bodoni 72 Oldstyle Book" w:hAnsi="Bodoni 72 Oldstyle Book"/>
        </w:rPr>
        <w:t xml:space="preserve">to completing the hours-worked requirement for the externship or law clinic. </w:t>
      </w:r>
    </w:p>
    <w:p w14:paraId="11CE8E1B" w14:textId="77777777" w:rsidR="00C11E08" w:rsidRDefault="00C11E08" w:rsidP="00C11E08">
      <w:pPr>
        <w:pStyle w:val="NormalWeb"/>
        <w:numPr>
          <w:ilvl w:val="0"/>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Honors: The Law Center has maintained a policy of honoring, at graduation, of students who have earned a designated number of pro bono hours. </w:t>
      </w:r>
    </w:p>
    <w:p w14:paraId="40E4A1C6" w14:textId="2999F166" w:rsidR="00C11E08" w:rsidRPr="00C11E08" w:rsidRDefault="00C11E08" w:rsidP="00C11E08">
      <w:pPr>
        <w:pStyle w:val="NormalWeb"/>
        <w:numPr>
          <w:ilvl w:val="0"/>
          <w:numId w:val="6"/>
        </w:numPr>
        <w:spacing w:before="0" w:beforeAutospacing="0" w:after="0" w:afterAutospacing="0"/>
        <w:rPr>
          <w:rFonts w:ascii="Bodoni 72 Oldstyle Book" w:hAnsi="Bodoni 72 Oldstyle Book"/>
        </w:rPr>
      </w:pPr>
      <w:r w:rsidRPr="00C11E08">
        <w:rPr>
          <w:rFonts w:ascii="Bodoni 72 Oldstyle Book" w:hAnsi="Bodoni 72 Oldstyle Book"/>
        </w:rPr>
        <w:t xml:space="preserve">Community Service: volunteer service with a project generally focused on improving community at large, which does not otherwise qualify as pro- bono work. </w:t>
      </w:r>
    </w:p>
    <w:p w14:paraId="57C72BFC" w14:textId="77777777" w:rsidR="00C11E08" w:rsidRDefault="00C11E08" w:rsidP="00C11E08">
      <w:pPr>
        <w:pStyle w:val="NormalWeb"/>
        <w:spacing w:before="0" w:beforeAutospacing="0" w:after="0" w:afterAutospacing="0"/>
        <w:rPr>
          <w:rFonts w:ascii="Bodoni 72 Oldstyle Book" w:hAnsi="Bodoni 72 Oldstyle Book"/>
        </w:rPr>
      </w:pPr>
    </w:p>
    <w:p w14:paraId="1E1F0F0F" w14:textId="685AA7CA" w:rsid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X. Appendices to these Articles </w:t>
      </w:r>
    </w:p>
    <w:p w14:paraId="78E3DF20" w14:textId="77777777" w:rsidR="00C11E08" w:rsidRPr="00C11E08" w:rsidRDefault="00C11E08" w:rsidP="00C11E08">
      <w:pPr>
        <w:pStyle w:val="NormalWeb"/>
        <w:spacing w:before="0" w:beforeAutospacing="0" w:after="0" w:afterAutospacing="0"/>
        <w:rPr>
          <w:rFonts w:ascii="Bodoni 72 Oldstyle Book" w:hAnsi="Bodoni 72 Oldstyle Book"/>
          <w:b/>
          <w:bCs/>
        </w:rPr>
      </w:pPr>
    </w:p>
    <w:p w14:paraId="28917C08" w14:textId="77777777" w:rsidR="00C11E08" w:rsidRPr="00C11E08" w:rsidRDefault="00C11E08" w:rsidP="00C11E08">
      <w:pPr>
        <w:pStyle w:val="NormalWeb"/>
        <w:numPr>
          <w:ilvl w:val="0"/>
          <w:numId w:val="8"/>
        </w:numPr>
        <w:spacing w:before="0" w:beforeAutospacing="0" w:after="0" w:afterAutospacing="0"/>
        <w:rPr>
          <w:rFonts w:ascii="Bodoni 72 Oldstyle Book" w:hAnsi="Bodoni 72 Oldstyle Book"/>
        </w:rPr>
      </w:pPr>
      <w:r w:rsidRPr="00C11E08">
        <w:rPr>
          <w:rFonts w:ascii="Bodoni 72 Oldstyle Book" w:hAnsi="Bodoni 72 Oldstyle Book"/>
        </w:rPr>
        <w:t xml:space="preserve">Each officer may maintain an appendix to these articles that contains </w:t>
      </w:r>
    </w:p>
    <w:p w14:paraId="7050009E"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information relevant to their office. </w:t>
      </w:r>
    </w:p>
    <w:p w14:paraId="483492B4" w14:textId="547BC6CF" w:rsidR="00C11E08" w:rsidRPr="00C11E08" w:rsidRDefault="00C11E08" w:rsidP="00C11E08">
      <w:pPr>
        <w:pStyle w:val="NormalWeb"/>
        <w:numPr>
          <w:ilvl w:val="0"/>
          <w:numId w:val="8"/>
        </w:numPr>
        <w:spacing w:before="0" w:beforeAutospacing="0" w:after="0" w:afterAutospacing="0"/>
        <w:rPr>
          <w:rFonts w:ascii="Bodoni 72 Oldstyle Book" w:hAnsi="Bodoni 72 Oldstyle Book"/>
        </w:rPr>
      </w:pPr>
      <w:r w:rsidRPr="00C11E08">
        <w:rPr>
          <w:rFonts w:ascii="Bodoni 72 Oldstyle Book" w:hAnsi="Bodoni 72 Oldstyle Book"/>
        </w:rPr>
        <w:t>These</w:t>
      </w:r>
      <w:r w:rsidRPr="00C11E08">
        <w:rPr>
          <w:rFonts w:ascii="Bodoni 72 Oldstyle Book" w:hAnsi="Bodoni 72 Oldstyle Book"/>
        </w:rPr>
        <w:t xml:space="preserve"> </w:t>
      </w:r>
      <w:r w:rsidRPr="00C11E08">
        <w:rPr>
          <w:rFonts w:ascii="Bodoni 72 Oldstyle Book" w:hAnsi="Bodoni 72 Oldstyle Book"/>
        </w:rPr>
        <w:t>appendices</w:t>
      </w:r>
      <w:r w:rsidRPr="00C11E08">
        <w:rPr>
          <w:rFonts w:ascii="Bodoni 72 Oldstyle Book" w:hAnsi="Bodoni 72 Oldstyle Book"/>
        </w:rPr>
        <w:t xml:space="preserve"> </w:t>
      </w:r>
      <w:r w:rsidRPr="00C11E08">
        <w:rPr>
          <w:rFonts w:ascii="Bodoni 72 Oldstyle Book" w:hAnsi="Bodoni 72 Oldstyle Book"/>
        </w:rPr>
        <w:t>shall</w:t>
      </w:r>
      <w:r w:rsidRPr="00C11E08">
        <w:rPr>
          <w:rFonts w:ascii="Bodoni 72 Oldstyle Book" w:hAnsi="Bodoni 72 Oldstyle Book"/>
        </w:rPr>
        <w:t xml:space="preserve"> </w:t>
      </w:r>
      <w:r w:rsidRPr="00C11E08">
        <w:rPr>
          <w:rFonts w:ascii="Bodoni 72 Oldstyle Book" w:hAnsi="Bodoni 72 Oldstyle Book"/>
        </w:rPr>
        <w:t>be</w:t>
      </w:r>
      <w:r w:rsidRPr="00C11E08">
        <w:rPr>
          <w:rFonts w:ascii="Bodoni 72 Oldstyle Book" w:hAnsi="Bodoni 72 Oldstyle Book"/>
        </w:rPr>
        <w:t xml:space="preserve"> </w:t>
      </w:r>
      <w:r w:rsidRPr="00C11E08">
        <w:rPr>
          <w:rFonts w:ascii="Bodoni 72 Oldstyle Book" w:hAnsi="Bodoni 72 Oldstyle Book"/>
        </w:rPr>
        <w:t xml:space="preserve">non-binding </w:t>
      </w:r>
    </w:p>
    <w:p w14:paraId="23ECCD0C" w14:textId="74C53789" w:rsidR="00C11E08" w:rsidRPr="00C11E08" w:rsidRDefault="00C11E08" w:rsidP="00C11E08">
      <w:pPr>
        <w:pStyle w:val="NormalWeb"/>
        <w:numPr>
          <w:ilvl w:val="0"/>
          <w:numId w:val="8"/>
        </w:numPr>
        <w:spacing w:before="0" w:beforeAutospacing="0" w:after="0" w:afterAutospacing="0"/>
        <w:rPr>
          <w:rFonts w:ascii="Bodoni 72 Oldstyle Book" w:hAnsi="Bodoni 72 Oldstyle Book"/>
        </w:rPr>
      </w:pPr>
      <w:r w:rsidRPr="00C11E08">
        <w:rPr>
          <w:rFonts w:ascii="Bodoni 72 Oldstyle Book" w:hAnsi="Bodoni 72 Oldstyle Book"/>
        </w:rPr>
        <w:t>Appendices</w:t>
      </w:r>
      <w:r w:rsidRPr="00C11E08">
        <w:rPr>
          <w:rFonts w:ascii="Bodoni 72 Oldstyle Book" w:hAnsi="Bodoni 72 Oldstyle Book"/>
        </w:rPr>
        <w:t xml:space="preserve"> </w:t>
      </w:r>
      <w:r w:rsidRPr="00C11E08">
        <w:rPr>
          <w:rFonts w:ascii="Bodoni 72 Oldstyle Book" w:hAnsi="Bodoni 72 Oldstyle Book"/>
        </w:rPr>
        <w:t>may</w:t>
      </w:r>
      <w:r w:rsidRPr="00C11E08">
        <w:rPr>
          <w:rFonts w:ascii="Bodoni 72 Oldstyle Book" w:hAnsi="Bodoni 72 Oldstyle Book"/>
        </w:rPr>
        <w:t xml:space="preserve"> </w:t>
      </w:r>
      <w:r w:rsidRPr="00C11E08">
        <w:rPr>
          <w:rFonts w:ascii="Bodoni 72 Oldstyle Book" w:hAnsi="Bodoni 72 Oldstyle Book"/>
        </w:rPr>
        <w:t>be</w:t>
      </w:r>
      <w:r w:rsidRPr="00C11E08">
        <w:rPr>
          <w:rFonts w:ascii="Bodoni 72 Oldstyle Book" w:hAnsi="Bodoni 72 Oldstyle Book"/>
        </w:rPr>
        <w:t xml:space="preserve"> </w:t>
      </w:r>
      <w:r w:rsidRPr="00C11E08">
        <w:rPr>
          <w:rFonts w:ascii="Bodoni 72 Oldstyle Book" w:hAnsi="Bodoni 72 Oldstyle Book"/>
        </w:rPr>
        <w:t>established</w:t>
      </w:r>
      <w:r w:rsidRPr="00C11E08">
        <w:rPr>
          <w:rFonts w:ascii="Bodoni 72 Oldstyle Book" w:hAnsi="Bodoni 72 Oldstyle Book"/>
        </w:rPr>
        <w:t xml:space="preserve"> </w:t>
      </w:r>
      <w:r w:rsidRPr="00C11E08">
        <w:rPr>
          <w:rFonts w:ascii="Bodoni 72 Oldstyle Book" w:hAnsi="Bodoni 72 Oldstyle Book"/>
        </w:rPr>
        <w:t>or</w:t>
      </w:r>
      <w:r w:rsidRPr="00C11E08">
        <w:rPr>
          <w:rFonts w:ascii="Bodoni 72 Oldstyle Book" w:hAnsi="Bodoni 72 Oldstyle Book"/>
        </w:rPr>
        <w:t xml:space="preserve"> </w:t>
      </w:r>
      <w:r w:rsidRPr="00C11E08">
        <w:rPr>
          <w:rFonts w:ascii="Bodoni 72 Oldstyle Book" w:hAnsi="Bodoni 72 Oldstyle Book"/>
        </w:rPr>
        <w:t>amended</w:t>
      </w:r>
      <w:r w:rsidRPr="00C11E08">
        <w:rPr>
          <w:rFonts w:ascii="Bodoni 72 Oldstyle Book" w:hAnsi="Bodoni 72 Oldstyle Book"/>
        </w:rPr>
        <w:t xml:space="preserve"> </w:t>
      </w:r>
      <w:r w:rsidRPr="00C11E08">
        <w:rPr>
          <w:rFonts w:ascii="Bodoni 72 Oldstyle Book" w:hAnsi="Bodoni 72 Oldstyle Book"/>
        </w:rPr>
        <w:t xml:space="preserve">by: </w:t>
      </w:r>
    </w:p>
    <w:p w14:paraId="4E830E0A" w14:textId="77777777" w:rsidR="00C11E08" w:rsidRPr="00C11E08" w:rsidRDefault="00C11E08" w:rsidP="00C11E08">
      <w:pPr>
        <w:pStyle w:val="NormalWeb"/>
        <w:numPr>
          <w:ilvl w:val="1"/>
          <w:numId w:val="8"/>
        </w:numPr>
        <w:spacing w:before="0" w:beforeAutospacing="0" w:after="0" w:afterAutospacing="0"/>
        <w:rPr>
          <w:rFonts w:ascii="Bodoni 72 Oldstyle Book" w:hAnsi="Bodoni 72 Oldstyle Book"/>
        </w:rPr>
      </w:pPr>
      <w:r w:rsidRPr="00C11E08">
        <w:rPr>
          <w:rFonts w:ascii="Bodoni 72 Oldstyle Book" w:hAnsi="Bodoni 72 Oldstyle Book"/>
        </w:rPr>
        <w:t xml:space="preserve">Submission to the Secretary of proposed changes; and </w:t>
      </w:r>
    </w:p>
    <w:p w14:paraId="14BE76D1" w14:textId="77777777" w:rsidR="00C11E08" w:rsidRPr="00C11E08" w:rsidRDefault="00C11E08" w:rsidP="00C11E08">
      <w:pPr>
        <w:pStyle w:val="NormalWeb"/>
        <w:numPr>
          <w:ilvl w:val="1"/>
          <w:numId w:val="8"/>
        </w:numPr>
        <w:spacing w:before="0" w:beforeAutospacing="0" w:after="0" w:afterAutospacing="0"/>
        <w:rPr>
          <w:rFonts w:ascii="Bodoni 72 Oldstyle Book" w:hAnsi="Bodoni 72 Oldstyle Book"/>
        </w:rPr>
      </w:pPr>
      <w:r w:rsidRPr="00C11E08">
        <w:rPr>
          <w:rFonts w:ascii="Bodoni 72 Oldstyle Book" w:hAnsi="Bodoni 72 Oldstyle Book"/>
        </w:rPr>
        <w:t xml:space="preserve">Approval by a simple majority of the Executive Board present at a meeting. </w:t>
      </w:r>
    </w:p>
    <w:p w14:paraId="0C9BA03E" w14:textId="77777777" w:rsidR="00C11E08" w:rsidRDefault="00C11E08" w:rsidP="00C11E08">
      <w:pPr>
        <w:pStyle w:val="NormalWeb"/>
        <w:spacing w:before="0" w:beforeAutospacing="0" w:after="0" w:afterAutospacing="0"/>
        <w:rPr>
          <w:rFonts w:ascii="Bodoni 72 Oldstyle Book" w:hAnsi="Bodoni 72 Oldstyle Book"/>
        </w:rPr>
      </w:pPr>
    </w:p>
    <w:p w14:paraId="69E0F9F4" w14:textId="58F3BA4C" w:rsidR="00C11E08" w:rsidRDefault="00C11E08" w:rsidP="00C11E08">
      <w:pPr>
        <w:pStyle w:val="NormalWeb"/>
        <w:spacing w:before="0" w:beforeAutospacing="0" w:after="0" w:afterAutospacing="0"/>
        <w:rPr>
          <w:rFonts w:ascii="Bodoni 72 Oldstyle Book" w:hAnsi="Bodoni 72 Oldstyle Book"/>
          <w:b/>
          <w:bCs/>
        </w:rPr>
      </w:pPr>
      <w:r w:rsidRPr="00C11E08">
        <w:rPr>
          <w:rFonts w:ascii="Bodoni 72 Oldstyle Book" w:hAnsi="Bodoni 72 Oldstyle Book"/>
          <w:b/>
          <w:bCs/>
        </w:rPr>
        <w:t xml:space="preserve">Article XI. Amendments </w:t>
      </w:r>
    </w:p>
    <w:p w14:paraId="193ED033" w14:textId="77777777" w:rsidR="00C11E08" w:rsidRPr="00C11E08" w:rsidRDefault="00C11E08" w:rsidP="00C11E08">
      <w:pPr>
        <w:pStyle w:val="NormalWeb"/>
        <w:spacing w:before="0" w:beforeAutospacing="0" w:after="0" w:afterAutospacing="0"/>
        <w:rPr>
          <w:rFonts w:ascii="Bodoni 72 Oldstyle Book" w:hAnsi="Bodoni 72 Oldstyle Book"/>
          <w:b/>
          <w:bCs/>
        </w:rPr>
      </w:pPr>
    </w:p>
    <w:p w14:paraId="76E1F129" w14:textId="77777777" w:rsidR="00C11E08" w:rsidRPr="00C11E08" w:rsidRDefault="00C11E08" w:rsidP="00C11E08">
      <w:pPr>
        <w:pStyle w:val="NormalWeb"/>
        <w:numPr>
          <w:ilvl w:val="0"/>
          <w:numId w:val="9"/>
        </w:numPr>
        <w:spacing w:before="0" w:beforeAutospacing="0" w:after="0" w:afterAutospacing="0"/>
        <w:rPr>
          <w:rFonts w:ascii="Bodoni 72 Oldstyle Book" w:hAnsi="Bodoni 72 Oldstyle Book"/>
        </w:rPr>
      </w:pPr>
      <w:r w:rsidRPr="00C11E08">
        <w:rPr>
          <w:rFonts w:ascii="Bodoni 72 Oldstyle Book" w:hAnsi="Bodoni 72 Oldstyle Book"/>
        </w:rPr>
        <w:t xml:space="preserve">Any proposed change to these articles of organization must be approved by </w:t>
      </w:r>
    </w:p>
    <w:p w14:paraId="54EDA4D5"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a majority vote of the executive board. </w:t>
      </w:r>
    </w:p>
    <w:p w14:paraId="3BD971CC" w14:textId="77777777" w:rsidR="00C11E08" w:rsidRPr="00C11E08" w:rsidRDefault="00C11E08" w:rsidP="00C11E08">
      <w:pPr>
        <w:pStyle w:val="NormalWeb"/>
        <w:numPr>
          <w:ilvl w:val="0"/>
          <w:numId w:val="9"/>
        </w:numPr>
        <w:spacing w:before="0" w:beforeAutospacing="0" w:after="0" w:afterAutospacing="0"/>
        <w:rPr>
          <w:rFonts w:ascii="Bodoni 72 Oldstyle Book" w:hAnsi="Bodoni 72 Oldstyle Book"/>
        </w:rPr>
      </w:pPr>
      <w:r w:rsidRPr="00C11E08">
        <w:rPr>
          <w:rFonts w:ascii="Bodoni 72 Oldstyle Book" w:hAnsi="Bodoni 72 Oldstyle Book"/>
        </w:rPr>
        <w:t xml:space="preserve">After approval by the executive board, the proposed change will be </w:t>
      </w:r>
    </w:p>
    <w:p w14:paraId="1FEF6099"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distributed to general members via e-mail at least one week prior to a </w:t>
      </w:r>
    </w:p>
    <w:p w14:paraId="3D599DFB" w14:textId="77777777"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 xml:space="preserve">regularly scheduled general meeting. </w:t>
      </w:r>
    </w:p>
    <w:p w14:paraId="320E7C34" w14:textId="77777777" w:rsidR="00C11E08" w:rsidRPr="00C11E08" w:rsidRDefault="00C11E08" w:rsidP="00C11E08">
      <w:pPr>
        <w:pStyle w:val="NormalWeb"/>
        <w:numPr>
          <w:ilvl w:val="0"/>
          <w:numId w:val="9"/>
        </w:numPr>
        <w:spacing w:before="0" w:beforeAutospacing="0" w:after="0" w:afterAutospacing="0"/>
        <w:rPr>
          <w:rFonts w:ascii="Bodoni 72 Oldstyle Book" w:hAnsi="Bodoni 72 Oldstyle Book"/>
        </w:rPr>
      </w:pPr>
      <w:r w:rsidRPr="00C11E08">
        <w:rPr>
          <w:rFonts w:ascii="Bodoni 72 Oldstyle Book" w:hAnsi="Bodoni 72 Oldstyle Book"/>
        </w:rPr>
        <w:t xml:space="preserve">The General Membership must approve any proposed change by a majority </w:t>
      </w:r>
    </w:p>
    <w:p w14:paraId="70BF9E72" w14:textId="67D29423" w:rsidR="00C11E08" w:rsidRPr="00C11E08" w:rsidRDefault="00C11E08" w:rsidP="00C11E08">
      <w:pPr>
        <w:pStyle w:val="NormalWeb"/>
        <w:spacing w:before="0" w:beforeAutospacing="0" w:after="0" w:afterAutospacing="0"/>
        <w:ind w:left="720"/>
        <w:rPr>
          <w:rFonts w:ascii="Bodoni 72 Oldstyle Book" w:hAnsi="Bodoni 72 Oldstyle Book"/>
        </w:rPr>
      </w:pPr>
      <w:r w:rsidRPr="00C11E08">
        <w:rPr>
          <w:rFonts w:ascii="Bodoni 72 Oldstyle Book" w:hAnsi="Bodoni 72 Oldstyle Book"/>
        </w:rPr>
        <w:t>vote of eligible voting members</w:t>
      </w:r>
      <w:r>
        <w:rPr>
          <w:rFonts w:ascii="Bodoni 72 Oldstyle Book" w:hAnsi="Bodoni 72 Oldstyle Book"/>
        </w:rPr>
        <w:t xml:space="preserve"> </w:t>
      </w:r>
      <w:proofErr w:type="gramStart"/>
      <w:r>
        <w:rPr>
          <w:rFonts w:ascii="Bodoni 72 Oldstyle Book" w:hAnsi="Bodoni 72 Oldstyle Book"/>
        </w:rPr>
        <w:t>present</w:t>
      </w:r>
      <w:proofErr w:type="gramEnd"/>
      <w:r>
        <w:rPr>
          <w:rFonts w:ascii="Bodoni 72 Oldstyle Book" w:hAnsi="Bodoni 72 Oldstyle Book"/>
        </w:rPr>
        <w:t xml:space="preserve">. </w:t>
      </w:r>
    </w:p>
    <w:p w14:paraId="58022D0A" w14:textId="77777777" w:rsidR="00E21329" w:rsidRPr="00C11E08" w:rsidRDefault="00E676D1">
      <w:pPr>
        <w:rPr>
          <w:rFonts w:ascii="Bodoni 72 Oldstyle Book" w:hAnsi="Bodoni 72 Oldstyle Book"/>
        </w:rPr>
      </w:pPr>
    </w:p>
    <w:sectPr w:rsidR="00E21329" w:rsidRPr="00C11E08" w:rsidSect="004841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12F9" w14:textId="77777777" w:rsidR="00E676D1" w:rsidRDefault="00E676D1" w:rsidP="0091494A">
      <w:r>
        <w:separator/>
      </w:r>
    </w:p>
  </w:endnote>
  <w:endnote w:type="continuationSeparator" w:id="0">
    <w:p w14:paraId="318786A9" w14:textId="77777777" w:rsidR="00E676D1" w:rsidRDefault="00E676D1" w:rsidP="0091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3AD5" w14:textId="77777777" w:rsidR="00E676D1" w:rsidRDefault="00E676D1" w:rsidP="0091494A">
      <w:r>
        <w:separator/>
      </w:r>
    </w:p>
  </w:footnote>
  <w:footnote w:type="continuationSeparator" w:id="0">
    <w:p w14:paraId="11FE8BFE" w14:textId="77777777" w:rsidR="00E676D1" w:rsidRDefault="00E676D1" w:rsidP="0091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00C3" w14:textId="291C0377" w:rsidR="0091494A" w:rsidRPr="0091494A" w:rsidRDefault="0091494A">
    <w:pPr>
      <w:pStyle w:val="Header"/>
      <w:rPr>
        <w:rFonts w:ascii="Bodoni 72 Oldstyle Book" w:hAnsi="Bodoni 72 Oldstyle Book"/>
        <w:sz w:val="20"/>
        <w:szCs w:val="20"/>
      </w:rPr>
    </w:pPr>
    <w:r w:rsidRPr="0091494A">
      <w:rPr>
        <w:rFonts w:ascii="Bodoni 72 Oldstyle Book" w:hAnsi="Bodoni 72 Oldstyle Book"/>
        <w:sz w:val="20"/>
        <w:szCs w:val="20"/>
      </w:rPr>
      <w:t>*</w:t>
    </w:r>
    <w:r w:rsidR="00B1524F">
      <w:rPr>
        <w:rFonts w:ascii="Bodoni 72 Oldstyle Book" w:hAnsi="Bodoni 72 Oldstyle Book"/>
        <w:sz w:val="20"/>
        <w:szCs w:val="20"/>
      </w:rPr>
      <w:t xml:space="preserve"> </w:t>
    </w:r>
    <w:r>
      <w:rPr>
        <w:rFonts w:ascii="Bodoni 72 Oldstyle Book" w:hAnsi="Bodoni 72 Oldstyle Book"/>
        <w:sz w:val="20"/>
        <w:szCs w:val="20"/>
      </w:rPr>
      <w:t xml:space="preserve">Proposed amendments are marked in </w:t>
    </w:r>
    <w:r w:rsidRPr="0091494A">
      <w:rPr>
        <w:rFonts w:ascii="Bodoni 72 Oldstyle Book" w:hAnsi="Bodoni 72 Oldstyle Book"/>
        <w:color w:val="0070C0"/>
        <w:sz w:val="20"/>
        <w:szCs w:val="20"/>
      </w:rPr>
      <w:t>blue.</w:t>
    </w:r>
    <w:r>
      <w:rPr>
        <w:rFonts w:ascii="Bodoni 72 Oldstyle Book" w:hAnsi="Bodoni 72 Oldstyle Book"/>
        <w:sz w:val="20"/>
        <w:szCs w:val="20"/>
      </w:rPr>
      <w:t xml:space="preserve"> </w:t>
    </w:r>
    <w:r w:rsidRPr="0091494A">
      <w:rPr>
        <w:rFonts w:ascii="Bodoni 72 Oldstyle Book" w:hAnsi="Bodoni 72 Oldstyle Book"/>
        <w:sz w:val="20"/>
        <w:szCs w:val="20"/>
      </w:rPr>
      <w:t xml:space="preserve">Due to COVID-19, general membership was unable to confirm the revisions to our Articles.  The 2019-2020 board has voted to amend the articles, </w:t>
    </w:r>
    <w:r>
      <w:rPr>
        <w:rFonts w:ascii="Bodoni 72 Oldstyle Book" w:hAnsi="Bodoni 72 Oldstyle Book"/>
        <w:sz w:val="20"/>
        <w:szCs w:val="20"/>
      </w:rPr>
      <w:t xml:space="preserve">but </w:t>
    </w:r>
    <w:r w:rsidRPr="0091494A">
      <w:rPr>
        <w:rFonts w:ascii="Bodoni 72 Oldstyle Book" w:hAnsi="Bodoni 72 Oldstyle Book"/>
        <w:sz w:val="20"/>
        <w:szCs w:val="20"/>
      </w:rPr>
      <w:t>the</w:t>
    </w:r>
    <w:r>
      <w:rPr>
        <w:rFonts w:ascii="Bodoni 72 Oldstyle Book" w:hAnsi="Bodoni 72 Oldstyle Book"/>
        <w:sz w:val="20"/>
        <w:szCs w:val="20"/>
      </w:rPr>
      <w:t xml:space="preserve">se </w:t>
    </w:r>
    <w:r w:rsidRPr="0091494A">
      <w:rPr>
        <w:rFonts w:ascii="Bodoni 72 Oldstyle Book" w:hAnsi="Bodoni 72 Oldstyle Book"/>
        <w:sz w:val="20"/>
        <w:szCs w:val="20"/>
      </w:rPr>
      <w:t>amendments will need to be confirmed by general membership vote in Fall 2020</w:t>
    </w:r>
    <w:r>
      <w:rPr>
        <w:rFonts w:ascii="Bodoni 72 Oldstyle Book" w:hAnsi="Bodoni 72 Oldstyle Book"/>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384"/>
    <w:multiLevelType w:val="multilevel"/>
    <w:tmpl w:val="BBE85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61C70"/>
    <w:multiLevelType w:val="multilevel"/>
    <w:tmpl w:val="4DA2D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E1DC6"/>
    <w:multiLevelType w:val="multilevel"/>
    <w:tmpl w:val="BC162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F7B4F"/>
    <w:multiLevelType w:val="multilevel"/>
    <w:tmpl w:val="B9880C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A2132"/>
    <w:multiLevelType w:val="multilevel"/>
    <w:tmpl w:val="B9880C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52E51"/>
    <w:multiLevelType w:val="multilevel"/>
    <w:tmpl w:val="144AA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01CB3"/>
    <w:multiLevelType w:val="multilevel"/>
    <w:tmpl w:val="8946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F548C"/>
    <w:multiLevelType w:val="multilevel"/>
    <w:tmpl w:val="4DA2D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D24080"/>
    <w:multiLevelType w:val="multilevel"/>
    <w:tmpl w:val="4228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3801D0"/>
    <w:multiLevelType w:val="multilevel"/>
    <w:tmpl w:val="7AB86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251343"/>
    <w:multiLevelType w:val="multilevel"/>
    <w:tmpl w:val="363E463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2"/>
  </w:num>
  <w:num w:numId="5">
    <w:abstractNumId w:val="0"/>
  </w:num>
  <w:num w:numId="6">
    <w:abstractNumId w:val="1"/>
  </w:num>
  <w:num w:numId="7">
    <w:abstractNumId w:val="3"/>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08"/>
    <w:rsid w:val="002716FF"/>
    <w:rsid w:val="002F15F3"/>
    <w:rsid w:val="004841C9"/>
    <w:rsid w:val="0091494A"/>
    <w:rsid w:val="00B1524F"/>
    <w:rsid w:val="00C11E08"/>
    <w:rsid w:val="00D9689F"/>
    <w:rsid w:val="00E6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C51FD"/>
  <w15:chartTrackingRefBased/>
  <w15:docId w15:val="{D51053FF-AF26-2743-BE02-355E649B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E0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1494A"/>
    <w:pPr>
      <w:tabs>
        <w:tab w:val="center" w:pos="4680"/>
        <w:tab w:val="right" w:pos="9360"/>
      </w:tabs>
    </w:pPr>
  </w:style>
  <w:style w:type="character" w:customStyle="1" w:styleId="HeaderChar">
    <w:name w:val="Header Char"/>
    <w:basedOn w:val="DefaultParagraphFont"/>
    <w:link w:val="Header"/>
    <w:uiPriority w:val="99"/>
    <w:rsid w:val="0091494A"/>
  </w:style>
  <w:style w:type="paragraph" w:styleId="Footer">
    <w:name w:val="footer"/>
    <w:basedOn w:val="Normal"/>
    <w:link w:val="FooterChar"/>
    <w:uiPriority w:val="99"/>
    <w:unhideWhenUsed/>
    <w:rsid w:val="0091494A"/>
    <w:pPr>
      <w:tabs>
        <w:tab w:val="center" w:pos="4680"/>
        <w:tab w:val="right" w:pos="9360"/>
      </w:tabs>
    </w:pPr>
  </w:style>
  <w:style w:type="character" w:customStyle="1" w:styleId="FooterChar">
    <w:name w:val="Footer Char"/>
    <w:basedOn w:val="DefaultParagraphFont"/>
    <w:link w:val="Footer"/>
    <w:uiPriority w:val="99"/>
    <w:rsid w:val="0091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545">
      <w:bodyDiv w:val="1"/>
      <w:marLeft w:val="0"/>
      <w:marRight w:val="0"/>
      <w:marTop w:val="0"/>
      <w:marBottom w:val="0"/>
      <w:divBdr>
        <w:top w:val="none" w:sz="0" w:space="0" w:color="auto"/>
        <w:left w:val="none" w:sz="0" w:space="0" w:color="auto"/>
        <w:bottom w:val="none" w:sz="0" w:space="0" w:color="auto"/>
        <w:right w:val="none" w:sz="0" w:space="0" w:color="auto"/>
      </w:divBdr>
      <w:divsChild>
        <w:div w:id="93789019">
          <w:marLeft w:val="0"/>
          <w:marRight w:val="0"/>
          <w:marTop w:val="0"/>
          <w:marBottom w:val="0"/>
          <w:divBdr>
            <w:top w:val="none" w:sz="0" w:space="0" w:color="auto"/>
            <w:left w:val="none" w:sz="0" w:space="0" w:color="auto"/>
            <w:bottom w:val="none" w:sz="0" w:space="0" w:color="auto"/>
            <w:right w:val="none" w:sz="0" w:space="0" w:color="auto"/>
          </w:divBdr>
          <w:divsChild>
            <w:div w:id="2052070959">
              <w:marLeft w:val="0"/>
              <w:marRight w:val="0"/>
              <w:marTop w:val="0"/>
              <w:marBottom w:val="0"/>
              <w:divBdr>
                <w:top w:val="none" w:sz="0" w:space="0" w:color="auto"/>
                <w:left w:val="none" w:sz="0" w:space="0" w:color="auto"/>
                <w:bottom w:val="none" w:sz="0" w:space="0" w:color="auto"/>
                <w:right w:val="none" w:sz="0" w:space="0" w:color="auto"/>
              </w:divBdr>
              <w:divsChild>
                <w:div w:id="992297648">
                  <w:marLeft w:val="0"/>
                  <w:marRight w:val="0"/>
                  <w:marTop w:val="0"/>
                  <w:marBottom w:val="0"/>
                  <w:divBdr>
                    <w:top w:val="none" w:sz="0" w:space="0" w:color="auto"/>
                    <w:left w:val="none" w:sz="0" w:space="0" w:color="auto"/>
                    <w:bottom w:val="none" w:sz="0" w:space="0" w:color="auto"/>
                    <w:right w:val="none" w:sz="0" w:space="0" w:color="auto"/>
                  </w:divBdr>
                </w:div>
              </w:divsChild>
            </w:div>
            <w:div w:id="917399085">
              <w:marLeft w:val="0"/>
              <w:marRight w:val="0"/>
              <w:marTop w:val="0"/>
              <w:marBottom w:val="0"/>
              <w:divBdr>
                <w:top w:val="none" w:sz="0" w:space="0" w:color="auto"/>
                <w:left w:val="none" w:sz="0" w:space="0" w:color="auto"/>
                <w:bottom w:val="none" w:sz="0" w:space="0" w:color="auto"/>
                <w:right w:val="none" w:sz="0" w:space="0" w:color="auto"/>
              </w:divBdr>
              <w:divsChild>
                <w:div w:id="2765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9458">
          <w:marLeft w:val="0"/>
          <w:marRight w:val="0"/>
          <w:marTop w:val="0"/>
          <w:marBottom w:val="0"/>
          <w:divBdr>
            <w:top w:val="none" w:sz="0" w:space="0" w:color="auto"/>
            <w:left w:val="none" w:sz="0" w:space="0" w:color="auto"/>
            <w:bottom w:val="none" w:sz="0" w:space="0" w:color="auto"/>
            <w:right w:val="none" w:sz="0" w:space="0" w:color="auto"/>
          </w:divBdr>
          <w:divsChild>
            <w:div w:id="440953211">
              <w:marLeft w:val="0"/>
              <w:marRight w:val="0"/>
              <w:marTop w:val="0"/>
              <w:marBottom w:val="0"/>
              <w:divBdr>
                <w:top w:val="none" w:sz="0" w:space="0" w:color="auto"/>
                <w:left w:val="none" w:sz="0" w:space="0" w:color="auto"/>
                <w:bottom w:val="none" w:sz="0" w:space="0" w:color="auto"/>
                <w:right w:val="none" w:sz="0" w:space="0" w:color="auto"/>
              </w:divBdr>
              <w:divsChild>
                <w:div w:id="778258825">
                  <w:marLeft w:val="0"/>
                  <w:marRight w:val="0"/>
                  <w:marTop w:val="0"/>
                  <w:marBottom w:val="0"/>
                  <w:divBdr>
                    <w:top w:val="none" w:sz="0" w:space="0" w:color="auto"/>
                    <w:left w:val="none" w:sz="0" w:space="0" w:color="auto"/>
                    <w:bottom w:val="none" w:sz="0" w:space="0" w:color="auto"/>
                    <w:right w:val="none" w:sz="0" w:space="0" w:color="auto"/>
                  </w:divBdr>
                </w:div>
              </w:divsChild>
            </w:div>
            <w:div w:id="1340348940">
              <w:marLeft w:val="0"/>
              <w:marRight w:val="0"/>
              <w:marTop w:val="0"/>
              <w:marBottom w:val="0"/>
              <w:divBdr>
                <w:top w:val="none" w:sz="0" w:space="0" w:color="auto"/>
                <w:left w:val="none" w:sz="0" w:space="0" w:color="auto"/>
                <w:bottom w:val="none" w:sz="0" w:space="0" w:color="auto"/>
                <w:right w:val="none" w:sz="0" w:space="0" w:color="auto"/>
              </w:divBdr>
              <w:divsChild>
                <w:div w:id="8422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460">
          <w:marLeft w:val="0"/>
          <w:marRight w:val="0"/>
          <w:marTop w:val="0"/>
          <w:marBottom w:val="0"/>
          <w:divBdr>
            <w:top w:val="none" w:sz="0" w:space="0" w:color="auto"/>
            <w:left w:val="none" w:sz="0" w:space="0" w:color="auto"/>
            <w:bottom w:val="none" w:sz="0" w:space="0" w:color="auto"/>
            <w:right w:val="none" w:sz="0" w:space="0" w:color="auto"/>
          </w:divBdr>
          <w:divsChild>
            <w:div w:id="175391719">
              <w:marLeft w:val="0"/>
              <w:marRight w:val="0"/>
              <w:marTop w:val="0"/>
              <w:marBottom w:val="0"/>
              <w:divBdr>
                <w:top w:val="none" w:sz="0" w:space="0" w:color="auto"/>
                <w:left w:val="none" w:sz="0" w:space="0" w:color="auto"/>
                <w:bottom w:val="none" w:sz="0" w:space="0" w:color="auto"/>
                <w:right w:val="none" w:sz="0" w:space="0" w:color="auto"/>
              </w:divBdr>
              <w:divsChild>
                <w:div w:id="658771926">
                  <w:marLeft w:val="0"/>
                  <w:marRight w:val="0"/>
                  <w:marTop w:val="0"/>
                  <w:marBottom w:val="0"/>
                  <w:divBdr>
                    <w:top w:val="none" w:sz="0" w:space="0" w:color="auto"/>
                    <w:left w:val="none" w:sz="0" w:space="0" w:color="auto"/>
                    <w:bottom w:val="none" w:sz="0" w:space="0" w:color="auto"/>
                    <w:right w:val="none" w:sz="0" w:space="0" w:color="auto"/>
                  </w:divBdr>
                </w:div>
              </w:divsChild>
            </w:div>
            <w:div w:id="1549992528">
              <w:marLeft w:val="0"/>
              <w:marRight w:val="0"/>
              <w:marTop w:val="0"/>
              <w:marBottom w:val="0"/>
              <w:divBdr>
                <w:top w:val="none" w:sz="0" w:space="0" w:color="auto"/>
                <w:left w:val="none" w:sz="0" w:space="0" w:color="auto"/>
                <w:bottom w:val="none" w:sz="0" w:space="0" w:color="auto"/>
                <w:right w:val="none" w:sz="0" w:space="0" w:color="auto"/>
              </w:divBdr>
              <w:divsChild>
                <w:div w:id="739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7157">
          <w:marLeft w:val="0"/>
          <w:marRight w:val="0"/>
          <w:marTop w:val="0"/>
          <w:marBottom w:val="0"/>
          <w:divBdr>
            <w:top w:val="none" w:sz="0" w:space="0" w:color="auto"/>
            <w:left w:val="none" w:sz="0" w:space="0" w:color="auto"/>
            <w:bottom w:val="none" w:sz="0" w:space="0" w:color="auto"/>
            <w:right w:val="none" w:sz="0" w:space="0" w:color="auto"/>
          </w:divBdr>
          <w:divsChild>
            <w:div w:id="518474075">
              <w:marLeft w:val="0"/>
              <w:marRight w:val="0"/>
              <w:marTop w:val="0"/>
              <w:marBottom w:val="0"/>
              <w:divBdr>
                <w:top w:val="none" w:sz="0" w:space="0" w:color="auto"/>
                <w:left w:val="none" w:sz="0" w:space="0" w:color="auto"/>
                <w:bottom w:val="none" w:sz="0" w:space="0" w:color="auto"/>
                <w:right w:val="none" w:sz="0" w:space="0" w:color="auto"/>
              </w:divBdr>
              <w:divsChild>
                <w:div w:id="784269726">
                  <w:marLeft w:val="0"/>
                  <w:marRight w:val="0"/>
                  <w:marTop w:val="0"/>
                  <w:marBottom w:val="0"/>
                  <w:divBdr>
                    <w:top w:val="none" w:sz="0" w:space="0" w:color="auto"/>
                    <w:left w:val="none" w:sz="0" w:space="0" w:color="auto"/>
                    <w:bottom w:val="none" w:sz="0" w:space="0" w:color="auto"/>
                    <w:right w:val="none" w:sz="0" w:space="0" w:color="auto"/>
                  </w:divBdr>
                </w:div>
              </w:divsChild>
            </w:div>
            <w:div w:id="1665236205">
              <w:marLeft w:val="0"/>
              <w:marRight w:val="0"/>
              <w:marTop w:val="0"/>
              <w:marBottom w:val="0"/>
              <w:divBdr>
                <w:top w:val="none" w:sz="0" w:space="0" w:color="auto"/>
                <w:left w:val="none" w:sz="0" w:space="0" w:color="auto"/>
                <w:bottom w:val="none" w:sz="0" w:space="0" w:color="auto"/>
                <w:right w:val="none" w:sz="0" w:space="0" w:color="auto"/>
              </w:divBdr>
              <w:divsChild>
                <w:div w:id="948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 Kennedy</dc:creator>
  <cp:keywords/>
  <dc:description/>
  <cp:lastModifiedBy>Samantha M Kennedy</cp:lastModifiedBy>
  <cp:revision>2</cp:revision>
  <dcterms:created xsi:type="dcterms:W3CDTF">2020-04-08T19:04:00Z</dcterms:created>
  <dcterms:modified xsi:type="dcterms:W3CDTF">2020-04-08T19:24:00Z</dcterms:modified>
</cp:coreProperties>
</file>